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705DE" w:rsidRDefault="00A705DE"/>
    <w:p w:rsidR="00A705DE" w:rsidRDefault="00735CA2">
      <w:pPr>
        <w:pStyle w:val="Title"/>
        <w:rPr>
          <w:rFonts w:ascii="Palatino Linotype" w:eastAsia="Palatino Linotype" w:hAnsi="Palatino Linotype" w:cs="Palatino Linotype"/>
          <w:color w:val="0070C0"/>
        </w:rPr>
      </w:pPr>
      <w:bookmarkStart w:id="0" w:name="_heading=h.gjdgxs" w:colFirst="0" w:colLast="0"/>
      <w:bookmarkEnd w:id="0"/>
      <w:r>
        <w:rPr>
          <w:rFonts w:ascii="Palatino Linotype" w:eastAsia="Palatino Linotype" w:hAnsi="Palatino Linotype" w:cs="Palatino Linotype"/>
          <w:color w:val="0070C0"/>
        </w:rPr>
        <w:t xml:space="preserve">Paper’s title should be the fewest possible words that accurately describe the content of the paper </w:t>
      </w:r>
    </w:p>
    <w:p w:rsidR="00A705DE" w:rsidRDefault="00735CA2">
      <w:pPr>
        <w:pStyle w:val="Title"/>
        <w:rPr>
          <w:rFonts w:ascii="Palatino Linotype" w:eastAsia="Palatino Linotype" w:hAnsi="Palatino Linotype" w:cs="Palatino Linotype"/>
          <w:color w:val="0070C0"/>
        </w:rPr>
      </w:pPr>
      <w:r>
        <w:rPr>
          <w:rFonts w:ascii="Palatino Linotype" w:eastAsia="Palatino Linotype" w:hAnsi="Palatino Linotype" w:cs="Palatino Linotype"/>
          <w:color w:val="0070C0"/>
        </w:rPr>
        <w:t>(Palatino Linotype, Center, Bold, 14pt)</w:t>
      </w:r>
    </w:p>
    <w:p w:rsidR="00A705DE" w:rsidRDefault="00A705DE">
      <w:pPr>
        <w:jc w:val="center"/>
        <w:rPr>
          <w:b/>
          <w:sz w:val="28"/>
          <w:szCs w:val="28"/>
        </w:rPr>
      </w:pPr>
    </w:p>
    <w:p w:rsidR="00A705DE" w:rsidRDefault="00735CA2">
      <w:pPr>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First Author</w:t>
      </w:r>
      <w:r>
        <w:rPr>
          <w:rFonts w:ascii="Palatino Linotype" w:eastAsia="Palatino Linotype" w:hAnsi="Palatino Linotype" w:cs="Palatino Linotype"/>
          <w:b/>
          <w:color w:val="000000"/>
          <w:vertAlign w:val="superscript"/>
        </w:rPr>
        <w:t>1*</w:t>
      </w:r>
      <w:r w:rsidR="001B4ADE">
        <w:rPr>
          <w:rFonts w:ascii="Palatino Linotype" w:hAnsi="Palatino Linotype"/>
          <w:b/>
          <w:bCs/>
          <w:color w:val="000000"/>
          <w:vertAlign w:val="superscript"/>
        </w:rPr>
        <w:sym w:font="Wingdings" w:char="F02A"/>
      </w:r>
      <w:r>
        <w:rPr>
          <w:rFonts w:ascii="Palatino Linotype" w:eastAsia="Palatino Linotype" w:hAnsi="Palatino Linotype" w:cs="Palatino Linotype"/>
          <w:b/>
          <w:color w:val="000000"/>
        </w:rPr>
        <w:t>, Second Author</w:t>
      </w:r>
      <w:r>
        <w:rPr>
          <w:rFonts w:ascii="Palatino Linotype" w:eastAsia="Palatino Linotype" w:hAnsi="Palatino Linotype" w:cs="Palatino Linotype"/>
          <w:b/>
          <w:color w:val="000000"/>
          <w:vertAlign w:val="superscript"/>
        </w:rPr>
        <w:t>2</w:t>
      </w:r>
      <w:r>
        <w:rPr>
          <w:rFonts w:ascii="Palatino Linotype" w:eastAsia="Palatino Linotype" w:hAnsi="Palatino Linotype" w:cs="Palatino Linotype"/>
          <w:b/>
          <w:color w:val="000000"/>
        </w:rPr>
        <w:t>, Third Author</w:t>
      </w:r>
      <w:r>
        <w:rPr>
          <w:rFonts w:ascii="Palatino Linotype" w:eastAsia="Palatino Linotype" w:hAnsi="Palatino Linotype" w:cs="Palatino Linotype"/>
          <w:b/>
          <w:color w:val="000000"/>
          <w:vertAlign w:val="superscript"/>
        </w:rPr>
        <w:t>3</w:t>
      </w:r>
      <w:r>
        <w:rPr>
          <w:rFonts w:ascii="Palatino Linotype" w:eastAsia="Palatino Linotype" w:hAnsi="Palatino Linotype" w:cs="Palatino Linotype"/>
          <w:b/>
          <w:color w:val="000000"/>
        </w:rPr>
        <w:t xml:space="preserve"> (10pt)</w:t>
      </w:r>
    </w:p>
    <w:p w:rsidR="00A705DE" w:rsidRDefault="00735CA2">
      <w:pPr>
        <w:jc w:val="cente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vertAlign w:val="superscript"/>
        </w:rPr>
        <w:t>1</w:t>
      </w:r>
      <w:r>
        <w:rPr>
          <w:rFonts w:ascii="Palatino Linotype" w:eastAsia="Palatino Linotype" w:hAnsi="Palatino Linotype" w:cs="Palatino Linotype"/>
          <w:color w:val="000000"/>
          <w:sz w:val="18"/>
          <w:szCs w:val="18"/>
        </w:rPr>
        <w:t xml:space="preserve">Affiliation, Faculty, University, City, Country (9 </w:t>
      </w:r>
      <w:proofErr w:type="spellStart"/>
      <w:r>
        <w:rPr>
          <w:rFonts w:ascii="Palatino Linotype" w:eastAsia="Palatino Linotype" w:hAnsi="Palatino Linotype" w:cs="Palatino Linotype"/>
          <w:color w:val="000000"/>
          <w:sz w:val="18"/>
          <w:szCs w:val="18"/>
        </w:rPr>
        <w:t>pt</w:t>
      </w:r>
      <w:proofErr w:type="spellEnd"/>
      <w:r>
        <w:rPr>
          <w:rFonts w:ascii="Palatino Linotype" w:eastAsia="Palatino Linotype" w:hAnsi="Palatino Linotype" w:cs="Palatino Linotype"/>
          <w:color w:val="000000"/>
          <w:sz w:val="18"/>
          <w:szCs w:val="18"/>
        </w:rPr>
        <w:t>)</w:t>
      </w:r>
    </w:p>
    <w:p w:rsidR="00A705DE" w:rsidRDefault="00735CA2">
      <w:pPr>
        <w:jc w:val="cente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vertAlign w:val="superscript"/>
        </w:rPr>
        <w:t>2</w:t>
      </w:r>
      <w:r>
        <w:rPr>
          <w:rFonts w:ascii="Palatino Linotype" w:eastAsia="Palatino Linotype" w:hAnsi="Palatino Linotype" w:cs="Palatino Linotype"/>
          <w:color w:val="000000"/>
          <w:sz w:val="18"/>
          <w:szCs w:val="18"/>
        </w:rPr>
        <w:t xml:space="preserve">Affiliation, Faculty, University, City, Country (9 </w:t>
      </w:r>
      <w:proofErr w:type="spellStart"/>
      <w:r>
        <w:rPr>
          <w:rFonts w:ascii="Palatino Linotype" w:eastAsia="Palatino Linotype" w:hAnsi="Palatino Linotype" w:cs="Palatino Linotype"/>
          <w:color w:val="000000"/>
          <w:sz w:val="18"/>
          <w:szCs w:val="18"/>
        </w:rPr>
        <w:t>pt</w:t>
      </w:r>
      <w:proofErr w:type="spellEnd"/>
      <w:r>
        <w:rPr>
          <w:rFonts w:ascii="Palatino Linotype" w:eastAsia="Palatino Linotype" w:hAnsi="Palatino Linotype" w:cs="Palatino Linotype"/>
          <w:color w:val="000000"/>
          <w:sz w:val="18"/>
          <w:szCs w:val="18"/>
        </w:rPr>
        <w:t>)</w:t>
      </w:r>
    </w:p>
    <w:p w:rsidR="00A705DE" w:rsidRDefault="00735CA2">
      <w:pPr>
        <w:jc w:val="cente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vertAlign w:val="superscript"/>
        </w:rPr>
        <w:t>3</w:t>
      </w:r>
      <w:r>
        <w:rPr>
          <w:rFonts w:ascii="Palatino Linotype" w:eastAsia="Palatino Linotype" w:hAnsi="Palatino Linotype" w:cs="Palatino Linotype"/>
          <w:color w:val="000000"/>
          <w:sz w:val="18"/>
          <w:szCs w:val="18"/>
        </w:rPr>
        <w:t xml:space="preserve">Affiliation, Faculty, University, City, Country (9 </w:t>
      </w:r>
      <w:proofErr w:type="spellStart"/>
      <w:r>
        <w:rPr>
          <w:rFonts w:ascii="Palatino Linotype" w:eastAsia="Palatino Linotype" w:hAnsi="Palatino Linotype" w:cs="Palatino Linotype"/>
          <w:color w:val="000000"/>
          <w:sz w:val="18"/>
          <w:szCs w:val="18"/>
        </w:rPr>
        <w:t>pt</w:t>
      </w:r>
      <w:proofErr w:type="spellEnd"/>
      <w:r>
        <w:rPr>
          <w:rFonts w:ascii="Palatino Linotype" w:eastAsia="Palatino Linotype" w:hAnsi="Palatino Linotype" w:cs="Palatino Linotype"/>
          <w:color w:val="000000"/>
          <w:sz w:val="18"/>
          <w:szCs w:val="18"/>
        </w:rPr>
        <w:t>)</w:t>
      </w:r>
    </w:p>
    <w:p w:rsidR="00A705DE" w:rsidRDefault="00735CA2">
      <w:pPr>
        <w:tabs>
          <w:tab w:val="center" w:pos="4419"/>
          <w:tab w:val="left" w:pos="6996"/>
        </w:tabs>
        <w:rPr>
          <w:rFonts w:ascii="Palatino Linotype" w:eastAsia="Palatino Linotype" w:hAnsi="Palatino Linotype" w:cs="Palatino Linotype"/>
          <w:sz w:val="18"/>
          <w:szCs w:val="18"/>
        </w:rPr>
      </w:pPr>
      <w:r>
        <w:rPr>
          <w:rFonts w:ascii="Palatino Linotype" w:eastAsia="Palatino Linotype" w:hAnsi="Palatino Linotype" w:cs="Palatino Linotype"/>
          <w:b/>
          <w:i/>
          <w:color w:val="0070C0"/>
        </w:rPr>
        <w:tab/>
      </w:r>
      <w:r>
        <w:rPr>
          <w:rFonts w:ascii="Palatino Linotype" w:eastAsia="Palatino Linotype" w:hAnsi="Palatino Linotype" w:cs="Palatino Linotype"/>
          <w:b/>
          <w:i/>
          <w:color w:val="0070C0"/>
          <w:sz w:val="18"/>
          <w:szCs w:val="18"/>
        </w:rPr>
        <w:t xml:space="preserve">*Corresponding Author: </w:t>
      </w:r>
      <w:hyperlink r:id="rId8">
        <w:r>
          <w:rPr>
            <w:rFonts w:ascii="Palatino Linotype" w:eastAsia="Palatino Linotype" w:hAnsi="Palatino Linotype" w:cs="Palatino Linotype"/>
            <w:b/>
            <w:i/>
            <w:color w:val="0000FF"/>
            <w:sz w:val="18"/>
            <w:szCs w:val="18"/>
            <w:u w:val="single"/>
          </w:rPr>
          <w:t>authors@ft.unp.ac.id</w:t>
        </w:r>
      </w:hyperlink>
      <w:r>
        <w:rPr>
          <w:rFonts w:ascii="Palatino Linotype" w:eastAsia="Palatino Linotype" w:hAnsi="Palatino Linotype" w:cs="Palatino Linotype"/>
          <w:sz w:val="18"/>
          <w:szCs w:val="18"/>
        </w:rPr>
        <w:t xml:space="preserve">  </w:t>
      </w:r>
    </w:p>
    <w:p w:rsidR="00A705DE" w:rsidRDefault="00735CA2">
      <w:pPr>
        <w:tabs>
          <w:tab w:val="center" w:pos="4419"/>
          <w:tab w:val="left" w:pos="6996"/>
        </w:tabs>
        <w:jc w:val="center"/>
        <w:rPr>
          <w:rFonts w:ascii="Palatino Linotype" w:eastAsia="Palatino Linotype" w:hAnsi="Palatino Linotype" w:cs="Palatino Linotype"/>
        </w:rPr>
      </w:pPr>
      <w:r>
        <w:rPr>
          <w:rFonts w:ascii="Palatino Linotype" w:eastAsia="Palatino Linotype" w:hAnsi="Palatino Linotype" w:cs="Palatino Linotype"/>
          <w:sz w:val="18"/>
          <w:szCs w:val="18"/>
          <w:highlight w:val="yellow"/>
        </w:rPr>
        <w:t>*No. HP/</w:t>
      </w:r>
      <w:proofErr w:type="spellStart"/>
      <w:r>
        <w:rPr>
          <w:rFonts w:ascii="Palatino Linotype" w:eastAsia="Palatino Linotype" w:hAnsi="Palatino Linotype" w:cs="Palatino Linotype"/>
          <w:sz w:val="18"/>
          <w:szCs w:val="18"/>
          <w:highlight w:val="yellow"/>
        </w:rPr>
        <w:t>Whatsapp</w:t>
      </w:r>
      <w:proofErr w:type="spellEnd"/>
      <w:r>
        <w:rPr>
          <w:rFonts w:ascii="Palatino Linotype" w:eastAsia="Palatino Linotype" w:hAnsi="Palatino Linotype" w:cs="Palatino Linotype"/>
          <w:sz w:val="18"/>
          <w:szCs w:val="18"/>
          <w:highlight w:val="yellow"/>
        </w:rPr>
        <w:t>: 0812 23 456789</w:t>
      </w:r>
      <w:r>
        <w:rPr>
          <w:rFonts w:ascii="Palatino Linotype" w:eastAsia="Palatino Linotype" w:hAnsi="Palatino Linotype" w:cs="Palatino Linotype"/>
          <w:sz w:val="18"/>
          <w:szCs w:val="18"/>
        </w:rPr>
        <w:t xml:space="preserve"> *</w:t>
      </w:r>
      <w:r>
        <w:rPr>
          <w:rFonts w:ascii="Palatino Linotype" w:eastAsia="Palatino Linotype" w:hAnsi="Palatino Linotype" w:cs="Palatino Linotype"/>
          <w:i/>
          <w:sz w:val="18"/>
          <w:szCs w:val="18"/>
        </w:rPr>
        <w:t>deleted after publishing</w:t>
      </w:r>
    </w:p>
    <w:p w:rsidR="00A705DE" w:rsidRDefault="00A705DE">
      <w:pPr>
        <w:jc w:val="center"/>
        <w:rPr>
          <w:rFonts w:ascii="Palatino Linotype" w:eastAsia="Palatino Linotype" w:hAnsi="Palatino Linotype" w:cs="Palatino Linotype"/>
        </w:rPr>
      </w:pPr>
    </w:p>
    <w:tbl>
      <w:tblPr>
        <w:tblStyle w:val="a"/>
        <w:tblW w:w="8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4"/>
        <w:gridCol w:w="282"/>
        <w:gridCol w:w="5769"/>
      </w:tblGrid>
      <w:tr w:rsidR="00A705DE">
        <w:trPr>
          <w:trHeight w:val="340"/>
          <w:jc w:val="center"/>
        </w:trPr>
        <w:tc>
          <w:tcPr>
            <w:tcW w:w="2794" w:type="dxa"/>
            <w:tcBorders>
              <w:top w:val="single" w:sz="4" w:space="0" w:color="000000"/>
              <w:left w:val="nil"/>
              <w:bottom w:val="single" w:sz="4" w:space="0" w:color="000000"/>
              <w:right w:val="nil"/>
            </w:tcBorders>
            <w:vAlign w:val="center"/>
          </w:tcPr>
          <w:p w:rsidR="00A705DE" w:rsidRDefault="00735CA2">
            <w:pPr>
              <w:rPr>
                <w:rFonts w:ascii="Palatino Linotype" w:eastAsia="Palatino Linotype" w:hAnsi="Palatino Linotype" w:cs="Palatino Linotype"/>
                <w:b/>
                <w:color w:val="0070C0"/>
              </w:rPr>
            </w:pPr>
            <w:r>
              <w:rPr>
                <w:rFonts w:ascii="Palatino Linotype" w:eastAsia="Palatino Linotype" w:hAnsi="Palatino Linotype" w:cs="Palatino Linotype"/>
                <w:b/>
                <w:color w:val="0070C0"/>
              </w:rPr>
              <w:t>Article Information</w:t>
            </w:r>
          </w:p>
        </w:tc>
        <w:tc>
          <w:tcPr>
            <w:tcW w:w="282" w:type="dxa"/>
            <w:tcBorders>
              <w:top w:val="single" w:sz="4" w:space="0" w:color="000000"/>
              <w:left w:val="nil"/>
              <w:bottom w:val="nil"/>
              <w:right w:val="nil"/>
            </w:tcBorders>
            <w:vAlign w:val="center"/>
          </w:tcPr>
          <w:p w:rsidR="00A705DE" w:rsidRDefault="00A705DE">
            <w:pPr>
              <w:rPr>
                <w:rFonts w:ascii="Palatino Linotype" w:eastAsia="Palatino Linotype" w:hAnsi="Palatino Linotype" w:cs="Palatino Linotype"/>
                <w:b/>
                <w:color w:val="0070C0"/>
              </w:rPr>
            </w:pPr>
          </w:p>
        </w:tc>
        <w:tc>
          <w:tcPr>
            <w:tcW w:w="5769" w:type="dxa"/>
            <w:tcBorders>
              <w:top w:val="single" w:sz="4" w:space="0" w:color="000000"/>
              <w:left w:val="nil"/>
              <w:bottom w:val="single" w:sz="4" w:space="0" w:color="000000"/>
              <w:right w:val="nil"/>
            </w:tcBorders>
            <w:vAlign w:val="center"/>
          </w:tcPr>
          <w:p w:rsidR="00A705DE" w:rsidRDefault="00735CA2">
            <w:pPr>
              <w:rPr>
                <w:rFonts w:ascii="Palatino Linotype" w:eastAsia="Palatino Linotype" w:hAnsi="Palatino Linotype" w:cs="Palatino Linotype"/>
                <w:b/>
                <w:color w:val="0070C0"/>
              </w:rPr>
            </w:pPr>
            <w:r>
              <w:rPr>
                <w:rFonts w:ascii="Palatino Linotype" w:eastAsia="Palatino Linotype" w:hAnsi="Palatino Linotype" w:cs="Palatino Linotype"/>
                <w:b/>
                <w:color w:val="0070C0"/>
              </w:rPr>
              <w:t>ABSTRACT (10pt)</w:t>
            </w:r>
          </w:p>
        </w:tc>
      </w:tr>
      <w:tr w:rsidR="00A705DE">
        <w:trPr>
          <w:trHeight w:val="1268"/>
          <w:jc w:val="center"/>
        </w:trPr>
        <w:tc>
          <w:tcPr>
            <w:tcW w:w="2794" w:type="dxa"/>
            <w:tcBorders>
              <w:top w:val="single" w:sz="4" w:space="0" w:color="000000"/>
              <w:left w:val="nil"/>
              <w:bottom w:val="single" w:sz="4" w:space="0" w:color="000000"/>
              <w:right w:val="nil"/>
            </w:tcBorders>
          </w:tcPr>
          <w:p w:rsidR="00A705DE" w:rsidRDefault="00735CA2">
            <w:pPr>
              <w:spacing w:before="120" w:after="120"/>
              <w:jc w:val="both"/>
              <w:rPr>
                <w:rFonts w:ascii="Palatino Linotype" w:eastAsia="Palatino Linotype" w:hAnsi="Palatino Linotype" w:cs="Palatino Linotype"/>
                <w:b/>
                <w:i/>
              </w:rPr>
            </w:pPr>
            <w:r>
              <w:rPr>
                <w:rFonts w:ascii="Palatino Linotype" w:eastAsia="Palatino Linotype" w:hAnsi="Palatino Linotype" w:cs="Palatino Linotype"/>
                <w:b/>
                <w:i/>
              </w:rPr>
              <w:t>Article history:</w:t>
            </w:r>
          </w:p>
          <w:p w:rsidR="00A705DE" w:rsidRDefault="00735CA2">
            <w:pP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No. 001</w:t>
            </w:r>
          </w:p>
          <w:p w:rsidR="00A705DE" w:rsidRDefault="00735CA2">
            <w:pP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Rec. August 22, 1993</w:t>
            </w:r>
          </w:p>
          <w:p w:rsidR="00A705DE" w:rsidRDefault="00735CA2">
            <w:pP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 xml:space="preserve">Rev. Month dd, </w:t>
            </w:r>
            <w:proofErr w:type="spellStart"/>
            <w:r>
              <w:rPr>
                <w:rFonts w:ascii="Palatino Linotype" w:eastAsia="Palatino Linotype" w:hAnsi="Palatino Linotype" w:cs="Palatino Linotype"/>
                <w:i/>
                <w:sz w:val="18"/>
                <w:szCs w:val="18"/>
              </w:rPr>
              <w:t>yyyy</w:t>
            </w:r>
            <w:proofErr w:type="spellEnd"/>
          </w:p>
          <w:p w:rsidR="00A705DE" w:rsidRDefault="00735CA2">
            <w:pP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 xml:space="preserve">Acc. Month dd, </w:t>
            </w:r>
            <w:proofErr w:type="spellStart"/>
            <w:r>
              <w:rPr>
                <w:rFonts w:ascii="Palatino Linotype" w:eastAsia="Palatino Linotype" w:hAnsi="Palatino Linotype" w:cs="Palatino Linotype"/>
                <w:i/>
                <w:sz w:val="18"/>
                <w:szCs w:val="18"/>
              </w:rPr>
              <w:t>yyyy</w:t>
            </w:r>
            <w:proofErr w:type="spellEnd"/>
          </w:p>
          <w:p w:rsidR="00A705DE" w:rsidRDefault="00735CA2">
            <w:pP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 xml:space="preserve">Pub. Month dd, </w:t>
            </w:r>
            <w:proofErr w:type="spellStart"/>
            <w:r>
              <w:rPr>
                <w:rFonts w:ascii="Palatino Linotype" w:eastAsia="Palatino Linotype" w:hAnsi="Palatino Linotype" w:cs="Palatino Linotype"/>
                <w:i/>
                <w:sz w:val="18"/>
                <w:szCs w:val="18"/>
              </w:rPr>
              <w:t>yyyy</w:t>
            </w:r>
            <w:proofErr w:type="spellEnd"/>
          </w:p>
          <w:p w:rsidR="00A705DE" w:rsidRDefault="00735CA2">
            <w:pP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 xml:space="preserve">Page. 22 – 23 </w:t>
            </w:r>
          </w:p>
          <w:p w:rsidR="00A705DE" w:rsidRDefault="00A705DE">
            <w:pPr>
              <w:jc w:val="both"/>
              <w:rPr>
                <w:rFonts w:ascii="Palatino Linotype" w:eastAsia="Palatino Linotype" w:hAnsi="Palatino Linotype" w:cs="Palatino Linotype"/>
              </w:rPr>
            </w:pPr>
          </w:p>
        </w:tc>
        <w:tc>
          <w:tcPr>
            <w:tcW w:w="282" w:type="dxa"/>
            <w:vMerge w:val="restart"/>
            <w:tcBorders>
              <w:top w:val="nil"/>
              <w:left w:val="nil"/>
              <w:bottom w:val="single" w:sz="4" w:space="0" w:color="000000"/>
              <w:right w:val="nil"/>
            </w:tcBorders>
          </w:tcPr>
          <w:p w:rsidR="00A705DE" w:rsidRDefault="00A705DE">
            <w:pPr>
              <w:spacing w:before="120"/>
              <w:jc w:val="both"/>
              <w:rPr>
                <w:rFonts w:ascii="Palatino Linotype" w:eastAsia="Palatino Linotype" w:hAnsi="Palatino Linotype" w:cs="Palatino Linotype"/>
              </w:rPr>
            </w:pPr>
          </w:p>
        </w:tc>
        <w:tc>
          <w:tcPr>
            <w:tcW w:w="5769" w:type="dxa"/>
            <w:vMerge w:val="restart"/>
            <w:tcBorders>
              <w:top w:val="single" w:sz="4" w:space="0" w:color="000000"/>
              <w:left w:val="nil"/>
              <w:bottom w:val="nil"/>
              <w:right w:val="nil"/>
            </w:tcBorders>
          </w:tcPr>
          <w:p w:rsidR="00A705DE" w:rsidRDefault="00735CA2">
            <w:pPr>
              <w:spacing w:before="120"/>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 xml:space="preserve">A well-prepared abstract enables the reader to </w:t>
            </w:r>
            <w:r>
              <w:rPr>
                <w:rFonts w:ascii="Palatino Linotype" w:eastAsia="Palatino Linotype" w:hAnsi="Palatino Linotype" w:cs="Palatino Linotype"/>
                <w:i/>
              </w:rPr>
              <w:t xml:space="preserve">quickly and accurately identify the basic content of a document, determine its relevance to their interests, and thus </w:t>
            </w:r>
            <w:r>
              <w:rPr>
                <w:rFonts w:ascii="Palatino Linotype" w:eastAsia="Palatino Linotype" w:hAnsi="Palatino Linotype" w:cs="Palatino Linotype"/>
                <w:i/>
                <w:color w:val="000000"/>
              </w:rPr>
              <w:t xml:space="preserve">decide whether to read the document in its entirety. The Abstract should be informative and </w:t>
            </w:r>
            <w:r>
              <w:rPr>
                <w:rFonts w:ascii="Palatino Linotype" w:eastAsia="Palatino Linotype" w:hAnsi="Palatino Linotype" w:cs="Palatino Linotype"/>
                <w:i/>
              </w:rPr>
              <w:t>self-explanatory, clearly state</w:t>
            </w:r>
            <w:r>
              <w:rPr>
                <w:rFonts w:ascii="Palatino Linotype" w:eastAsia="Palatino Linotype" w:hAnsi="Palatino Linotype" w:cs="Palatino Linotype"/>
                <w:i/>
                <w:color w:val="000000"/>
              </w:rPr>
              <w:t xml:space="preserve"> the problem </w:t>
            </w:r>
            <w:r>
              <w:rPr>
                <w:rFonts w:ascii="Palatino Linotype" w:eastAsia="Palatino Linotype" w:hAnsi="Palatino Linotype" w:cs="Palatino Linotype"/>
                <w:i/>
              </w:rPr>
              <w:t>an</w:t>
            </w:r>
            <w:r>
              <w:rPr>
                <w:rFonts w:ascii="Palatino Linotype" w:eastAsia="Palatino Linotype" w:hAnsi="Palatino Linotype" w:cs="Palatino Linotype"/>
                <w:i/>
              </w:rPr>
              <w:t xml:space="preserve">d </w:t>
            </w:r>
            <w:r>
              <w:rPr>
                <w:rFonts w:ascii="Palatino Linotype" w:eastAsia="Palatino Linotype" w:hAnsi="Palatino Linotype" w:cs="Palatino Linotype"/>
                <w:i/>
                <w:color w:val="000000"/>
              </w:rPr>
              <w:t xml:space="preserve">the proposed approach or solution, and point out major findings and conclusions. </w:t>
            </w:r>
            <w:r>
              <w:rPr>
                <w:rFonts w:ascii="Palatino Linotype" w:eastAsia="Palatino Linotype" w:hAnsi="Palatino Linotype" w:cs="Palatino Linotype"/>
                <w:b/>
                <w:i/>
                <w:color w:val="000000"/>
              </w:rPr>
              <w:t xml:space="preserve">The Abstract should be 150 to 250 words in length. </w:t>
            </w:r>
            <w:r>
              <w:rPr>
                <w:rFonts w:ascii="Palatino Linotype" w:eastAsia="Palatino Linotype" w:hAnsi="Palatino Linotype" w:cs="Palatino Linotype"/>
                <w:i/>
                <w:color w:val="000000"/>
              </w:rPr>
              <w:t xml:space="preserve">The abstract should be written in the past tense. Standard nomenclature should </w:t>
            </w:r>
            <w:bookmarkStart w:id="1" w:name="_GoBack"/>
            <w:bookmarkEnd w:id="1"/>
            <w:r>
              <w:rPr>
                <w:rFonts w:ascii="Palatino Linotype" w:eastAsia="Palatino Linotype" w:hAnsi="Palatino Linotype" w:cs="Palatino Linotype"/>
                <w:i/>
                <w:color w:val="000000"/>
              </w:rPr>
              <w:t>be used</w:t>
            </w:r>
            <w:r>
              <w:rPr>
                <w:rFonts w:ascii="Palatino Linotype" w:eastAsia="Palatino Linotype" w:hAnsi="Palatino Linotype" w:cs="Palatino Linotype"/>
                <w:i/>
              </w:rPr>
              <w:t>,</w:t>
            </w:r>
            <w:r>
              <w:rPr>
                <w:rFonts w:ascii="Palatino Linotype" w:eastAsia="Palatino Linotype" w:hAnsi="Palatino Linotype" w:cs="Palatino Linotype"/>
                <w:i/>
                <w:color w:val="000000"/>
              </w:rPr>
              <w:t xml:space="preserve"> and abbreviations should be avoide</w:t>
            </w:r>
            <w:r>
              <w:rPr>
                <w:rFonts w:ascii="Palatino Linotype" w:eastAsia="Palatino Linotype" w:hAnsi="Palatino Linotype" w:cs="Palatino Linotype"/>
                <w:i/>
                <w:color w:val="000000"/>
              </w:rPr>
              <w:t xml:space="preserve">d. No literature should be cited. The keyword list </w:t>
            </w:r>
            <w:r>
              <w:rPr>
                <w:rFonts w:ascii="Palatino Linotype" w:eastAsia="Palatino Linotype" w:hAnsi="Palatino Linotype" w:cs="Palatino Linotype"/>
                <w:i/>
              </w:rPr>
              <w:t>allows adding</w:t>
            </w:r>
            <w:r>
              <w:rPr>
                <w:rFonts w:ascii="Palatino Linotype" w:eastAsia="Palatino Linotype" w:hAnsi="Palatino Linotype" w:cs="Palatino Linotype"/>
                <w:i/>
                <w:color w:val="000000"/>
              </w:rPr>
              <w:t xml:space="preserve"> keywords used by the indexing and abstracting services </w:t>
            </w:r>
            <w:r>
              <w:rPr>
                <w:rFonts w:ascii="Palatino Linotype" w:eastAsia="Palatino Linotype" w:hAnsi="Palatino Linotype" w:cs="Palatino Linotype"/>
                <w:i/>
              </w:rPr>
              <w:t>and</w:t>
            </w:r>
            <w:r>
              <w:rPr>
                <w:rFonts w:ascii="Palatino Linotype" w:eastAsia="Palatino Linotype" w:hAnsi="Palatino Linotype" w:cs="Palatino Linotype"/>
                <w:i/>
                <w:color w:val="000000"/>
              </w:rPr>
              <w:t xml:space="preserve"> those already present in the title. Judicious use of keywords may increase the ease with which interested parties can locate our art</w:t>
            </w:r>
            <w:r>
              <w:rPr>
                <w:rFonts w:ascii="Palatino Linotype" w:eastAsia="Palatino Linotype" w:hAnsi="Palatino Linotype" w:cs="Palatino Linotype"/>
                <w:i/>
                <w:color w:val="000000"/>
              </w:rPr>
              <w:t xml:space="preserve">icle (10 </w:t>
            </w:r>
            <w:proofErr w:type="spellStart"/>
            <w:r>
              <w:rPr>
                <w:rFonts w:ascii="Palatino Linotype" w:eastAsia="Palatino Linotype" w:hAnsi="Palatino Linotype" w:cs="Palatino Linotype"/>
                <w:i/>
                <w:color w:val="000000"/>
              </w:rPr>
              <w:t>pt</w:t>
            </w:r>
            <w:proofErr w:type="spellEnd"/>
            <w:r>
              <w:rPr>
                <w:rFonts w:ascii="Palatino Linotype" w:eastAsia="Palatino Linotype" w:hAnsi="Palatino Linotype" w:cs="Palatino Linotype"/>
                <w:i/>
                <w:color w:val="000000"/>
              </w:rPr>
              <w:t>).</w:t>
            </w:r>
          </w:p>
        </w:tc>
      </w:tr>
      <w:tr w:rsidR="00A705DE">
        <w:trPr>
          <w:trHeight w:val="1231"/>
          <w:jc w:val="center"/>
        </w:trPr>
        <w:tc>
          <w:tcPr>
            <w:tcW w:w="2794" w:type="dxa"/>
            <w:tcBorders>
              <w:top w:val="single" w:sz="4" w:space="0" w:color="000000"/>
              <w:left w:val="nil"/>
              <w:bottom w:val="single" w:sz="4" w:space="0" w:color="000000"/>
              <w:right w:val="nil"/>
            </w:tcBorders>
          </w:tcPr>
          <w:p w:rsidR="00A705DE" w:rsidRDefault="00735CA2">
            <w:pPr>
              <w:spacing w:before="120" w:after="120"/>
              <w:jc w:val="both"/>
              <w:rPr>
                <w:rFonts w:ascii="Palatino Linotype" w:eastAsia="Palatino Linotype" w:hAnsi="Palatino Linotype" w:cs="Palatino Linotype"/>
                <w:b/>
                <w:i/>
              </w:rPr>
            </w:pPr>
            <w:r>
              <w:rPr>
                <w:rFonts w:ascii="Palatino Linotype" w:eastAsia="Palatino Linotype" w:hAnsi="Palatino Linotype" w:cs="Palatino Linotype"/>
                <w:b/>
                <w:i/>
              </w:rPr>
              <w:t>Keywords:</w:t>
            </w:r>
          </w:p>
          <w:p w:rsidR="00A705DE" w:rsidRDefault="00735CA2">
            <w:pPr>
              <w:jc w:val="both"/>
              <w:rPr>
                <w:rFonts w:ascii="Palatino Linotype" w:eastAsia="Palatino Linotype" w:hAnsi="Palatino Linotype" w:cs="Palatino Linotype"/>
                <w:i/>
                <w:sz w:val="18"/>
                <w:szCs w:val="18"/>
              </w:rPr>
            </w:pPr>
            <w:r>
              <w:rPr>
                <w:rFonts w:ascii="Palatino Linotype" w:eastAsia="Palatino Linotype" w:hAnsi="Palatino Linotype" w:cs="Palatino Linotype"/>
                <w:sz w:val="18"/>
                <w:szCs w:val="18"/>
              </w:rPr>
              <w:t>▪</w:t>
            </w:r>
            <w:r>
              <w:rPr>
                <w:rFonts w:ascii="Palatino Linotype" w:eastAsia="Palatino Linotype" w:hAnsi="Palatino Linotype" w:cs="Palatino Linotype"/>
                <w:sz w:val="18"/>
                <w:szCs w:val="18"/>
              </w:rPr>
              <w:t xml:space="preserve"> </w:t>
            </w:r>
            <w:r>
              <w:rPr>
                <w:rFonts w:ascii="Palatino Linotype" w:eastAsia="Palatino Linotype" w:hAnsi="Palatino Linotype" w:cs="Palatino Linotype"/>
                <w:i/>
                <w:sz w:val="18"/>
                <w:szCs w:val="18"/>
              </w:rPr>
              <w:t>First keyword</w:t>
            </w:r>
          </w:p>
          <w:p w:rsidR="00A705DE" w:rsidRDefault="00735CA2">
            <w:pP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w:t>
            </w:r>
            <w:r>
              <w:rPr>
                <w:rFonts w:ascii="Palatino Linotype" w:eastAsia="Palatino Linotype" w:hAnsi="Palatino Linotype" w:cs="Palatino Linotype"/>
                <w:i/>
                <w:sz w:val="18"/>
                <w:szCs w:val="18"/>
              </w:rPr>
              <w:t xml:space="preserve"> Second keyword</w:t>
            </w:r>
          </w:p>
          <w:p w:rsidR="00A705DE" w:rsidRDefault="00735CA2">
            <w:pP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w:t>
            </w:r>
            <w:r>
              <w:rPr>
                <w:rFonts w:ascii="Palatino Linotype" w:eastAsia="Palatino Linotype" w:hAnsi="Palatino Linotype" w:cs="Palatino Linotype"/>
                <w:i/>
                <w:sz w:val="18"/>
                <w:szCs w:val="18"/>
              </w:rPr>
              <w:t xml:space="preserve"> Third keyword</w:t>
            </w:r>
          </w:p>
          <w:p w:rsidR="00A705DE" w:rsidRDefault="00735CA2">
            <w:pP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w:t>
            </w:r>
            <w:r>
              <w:rPr>
                <w:rFonts w:ascii="Palatino Linotype" w:eastAsia="Palatino Linotype" w:hAnsi="Palatino Linotype" w:cs="Palatino Linotype"/>
                <w:i/>
                <w:sz w:val="18"/>
                <w:szCs w:val="18"/>
              </w:rPr>
              <w:t xml:space="preserve"> Fourth keyword</w:t>
            </w:r>
          </w:p>
          <w:p w:rsidR="00A705DE" w:rsidRDefault="00735CA2">
            <w:pPr>
              <w:tabs>
                <w:tab w:val="left" w:pos="1624"/>
              </w:tabs>
              <w:jc w:val="both"/>
              <w:rPr>
                <w:rFonts w:ascii="Palatino Linotype" w:eastAsia="Palatino Linotype" w:hAnsi="Palatino Linotype" w:cs="Palatino Linotype"/>
                <w:i/>
              </w:rPr>
            </w:pPr>
            <w:r>
              <w:rPr>
                <w:rFonts w:ascii="Palatino Linotype" w:eastAsia="Palatino Linotype" w:hAnsi="Palatino Linotype" w:cs="Palatino Linotype"/>
                <w:i/>
                <w:sz w:val="18"/>
                <w:szCs w:val="18"/>
              </w:rPr>
              <w:t>▪</w:t>
            </w:r>
            <w:r>
              <w:rPr>
                <w:rFonts w:ascii="Palatino Linotype" w:eastAsia="Palatino Linotype" w:hAnsi="Palatino Linotype" w:cs="Palatino Linotype"/>
                <w:i/>
                <w:sz w:val="18"/>
                <w:szCs w:val="18"/>
              </w:rPr>
              <w:t xml:space="preserve"> Fifth keyword</w:t>
            </w:r>
            <w:r>
              <w:rPr>
                <w:rFonts w:ascii="Palatino Linotype" w:eastAsia="Palatino Linotype" w:hAnsi="Palatino Linotype" w:cs="Palatino Linotype"/>
                <w:i/>
              </w:rPr>
              <w:tab/>
            </w:r>
          </w:p>
        </w:tc>
        <w:tc>
          <w:tcPr>
            <w:tcW w:w="282" w:type="dxa"/>
            <w:vMerge/>
            <w:tcBorders>
              <w:top w:val="nil"/>
              <w:left w:val="nil"/>
              <w:bottom w:val="single" w:sz="4" w:space="0" w:color="000000"/>
              <w:right w:val="nil"/>
            </w:tcBorders>
          </w:tcPr>
          <w:p w:rsidR="00A705DE" w:rsidRDefault="00A705DE">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5769" w:type="dxa"/>
            <w:vMerge/>
            <w:tcBorders>
              <w:top w:val="single" w:sz="4" w:space="0" w:color="000000"/>
              <w:left w:val="nil"/>
              <w:bottom w:val="nil"/>
              <w:right w:val="nil"/>
            </w:tcBorders>
          </w:tcPr>
          <w:p w:rsidR="00A705DE" w:rsidRDefault="00A705DE">
            <w:pPr>
              <w:widowControl w:val="0"/>
              <w:pBdr>
                <w:top w:val="nil"/>
                <w:left w:val="nil"/>
                <w:bottom w:val="nil"/>
                <w:right w:val="nil"/>
                <w:between w:val="nil"/>
              </w:pBdr>
              <w:spacing w:line="276" w:lineRule="auto"/>
              <w:rPr>
                <w:rFonts w:ascii="Palatino Linotype" w:eastAsia="Palatino Linotype" w:hAnsi="Palatino Linotype" w:cs="Palatino Linotype"/>
                <w:i/>
              </w:rPr>
            </w:pPr>
          </w:p>
        </w:tc>
      </w:tr>
      <w:tr w:rsidR="00A705DE">
        <w:trPr>
          <w:trHeight w:val="1231"/>
          <w:jc w:val="center"/>
        </w:trPr>
        <w:tc>
          <w:tcPr>
            <w:tcW w:w="8845" w:type="dxa"/>
            <w:gridSpan w:val="3"/>
            <w:tcBorders>
              <w:top w:val="single" w:sz="4" w:space="0" w:color="000000"/>
              <w:left w:val="nil"/>
              <w:bottom w:val="single" w:sz="4" w:space="0" w:color="000000"/>
              <w:right w:val="nil"/>
            </w:tcBorders>
          </w:tcPr>
          <w:p w:rsidR="00A705DE" w:rsidRDefault="00735CA2">
            <w:pPr>
              <w:spacing w:before="120"/>
              <w:jc w:val="both"/>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How to Cite:</w:t>
            </w:r>
          </w:p>
          <w:p w:rsidR="00A705DE" w:rsidRDefault="00735CA2">
            <w:pPr>
              <w:spacing w:before="120"/>
              <w:jc w:val="both"/>
              <w:rPr>
                <w:rFonts w:ascii="Palatino Linotype" w:eastAsia="Palatino Linotype" w:hAnsi="Palatino Linotype" w:cs="Palatino Linotype"/>
                <w:color w:val="000000"/>
                <w:sz w:val="18"/>
                <w:szCs w:val="18"/>
              </w:rPr>
            </w:pPr>
            <w:proofErr w:type="spellStart"/>
            <w:r>
              <w:rPr>
                <w:rFonts w:ascii="Palatino Linotype" w:eastAsia="Palatino Linotype" w:hAnsi="Palatino Linotype" w:cs="Palatino Linotype"/>
                <w:color w:val="000000"/>
                <w:sz w:val="18"/>
                <w:szCs w:val="18"/>
              </w:rPr>
              <w:t>Dwiyani</w:t>
            </w:r>
            <w:proofErr w:type="spellEnd"/>
            <w:r>
              <w:rPr>
                <w:rFonts w:ascii="Palatino Linotype" w:eastAsia="Palatino Linotype" w:hAnsi="Palatino Linotype" w:cs="Palatino Linotype"/>
                <w:color w:val="000000"/>
                <w:sz w:val="18"/>
                <w:szCs w:val="18"/>
              </w:rPr>
              <w:t xml:space="preserve">, N., &amp; Huda, Y. (2023). Android Application for Testing English Proficiency. </w:t>
            </w:r>
            <w:proofErr w:type="spellStart"/>
            <w:r>
              <w:rPr>
                <w:rFonts w:ascii="Palatino Linotype" w:eastAsia="Palatino Linotype" w:hAnsi="Palatino Linotype" w:cs="Palatino Linotype"/>
                <w:color w:val="000000"/>
                <w:sz w:val="18"/>
                <w:szCs w:val="18"/>
              </w:rPr>
              <w:t>Jurnal</w:t>
            </w:r>
            <w:proofErr w:type="spellEnd"/>
            <w:r>
              <w:rPr>
                <w:rFonts w:ascii="Palatino Linotype" w:eastAsia="Palatino Linotype" w:hAnsi="Palatino Linotype" w:cs="Palatino Linotype"/>
                <w:color w:val="000000"/>
                <w:sz w:val="18"/>
                <w:szCs w:val="18"/>
              </w:rPr>
              <w:t xml:space="preserve"> </w:t>
            </w:r>
            <w:proofErr w:type="spellStart"/>
            <w:r>
              <w:rPr>
                <w:rFonts w:ascii="Palatino Linotype" w:eastAsia="Palatino Linotype" w:hAnsi="Palatino Linotype" w:cs="Palatino Linotype"/>
                <w:color w:val="000000"/>
                <w:sz w:val="18"/>
                <w:szCs w:val="18"/>
              </w:rPr>
              <w:t>Teknologi</w:t>
            </w:r>
            <w:proofErr w:type="spellEnd"/>
            <w:r>
              <w:rPr>
                <w:rFonts w:ascii="Palatino Linotype" w:eastAsia="Palatino Linotype" w:hAnsi="Palatino Linotype" w:cs="Palatino Linotype"/>
                <w:color w:val="000000"/>
                <w:sz w:val="18"/>
                <w:szCs w:val="18"/>
              </w:rPr>
              <w:t xml:space="preserve"> </w:t>
            </w:r>
            <w:proofErr w:type="spellStart"/>
            <w:r>
              <w:rPr>
                <w:rFonts w:ascii="Palatino Linotype" w:eastAsia="Palatino Linotype" w:hAnsi="Palatino Linotype" w:cs="Palatino Linotype"/>
                <w:color w:val="000000"/>
                <w:sz w:val="18"/>
                <w:szCs w:val="18"/>
              </w:rPr>
              <w:t>Informasi</w:t>
            </w:r>
            <w:proofErr w:type="spellEnd"/>
            <w:r>
              <w:rPr>
                <w:rFonts w:ascii="Palatino Linotype" w:eastAsia="Palatino Linotype" w:hAnsi="Palatino Linotype" w:cs="Palatino Linotype"/>
                <w:color w:val="000000"/>
                <w:sz w:val="18"/>
                <w:szCs w:val="18"/>
              </w:rPr>
              <w:t xml:space="preserve"> Dan Pendidikan, 1</w:t>
            </w:r>
            <w:r w:rsidR="00D335AF">
              <w:rPr>
                <w:rFonts w:ascii="Palatino Linotype" w:eastAsia="Palatino Linotype" w:hAnsi="Palatino Linotype" w:cs="Palatino Linotype"/>
                <w:color w:val="000000"/>
                <w:sz w:val="18"/>
                <w:szCs w:val="18"/>
              </w:rPr>
              <w:t>7</w:t>
            </w:r>
            <w:r>
              <w:rPr>
                <w:rFonts w:ascii="Palatino Linotype" w:eastAsia="Palatino Linotype" w:hAnsi="Palatino Linotype" w:cs="Palatino Linotype"/>
                <w:color w:val="000000"/>
                <w:sz w:val="18"/>
                <w:szCs w:val="18"/>
              </w:rPr>
              <w:t>(</w:t>
            </w:r>
            <w:r>
              <w:rPr>
                <w:rFonts w:ascii="Palatino Linotype" w:eastAsia="Palatino Linotype" w:hAnsi="Palatino Linotype" w:cs="Palatino Linotype"/>
                <w:color w:val="000000"/>
                <w:sz w:val="18"/>
                <w:szCs w:val="18"/>
              </w:rPr>
              <w:t>1), 1-13. https://doi.org/10.24036/jtip.v1</w:t>
            </w:r>
            <w:r w:rsidR="00D335AF">
              <w:rPr>
                <w:rFonts w:ascii="Palatino Linotype" w:eastAsia="Palatino Linotype" w:hAnsi="Palatino Linotype" w:cs="Palatino Linotype"/>
                <w:color w:val="000000"/>
                <w:sz w:val="18"/>
                <w:szCs w:val="18"/>
              </w:rPr>
              <w:t>7</w:t>
            </w:r>
            <w:r>
              <w:rPr>
                <w:rFonts w:ascii="Palatino Linotype" w:eastAsia="Palatino Linotype" w:hAnsi="Palatino Linotype" w:cs="Palatino Linotype"/>
                <w:color w:val="000000"/>
                <w:sz w:val="18"/>
                <w:szCs w:val="18"/>
              </w:rPr>
              <w:t>i1.704</w:t>
            </w:r>
          </w:p>
        </w:tc>
      </w:tr>
      <w:tr w:rsidR="00A705DE">
        <w:trPr>
          <w:trHeight w:val="1231"/>
          <w:jc w:val="center"/>
        </w:trPr>
        <w:tc>
          <w:tcPr>
            <w:tcW w:w="8845" w:type="dxa"/>
            <w:gridSpan w:val="3"/>
            <w:tcBorders>
              <w:top w:val="single" w:sz="4" w:space="0" w:color="000000"/>
              <w:left w:val="nil"/>
              <w:bottom w:val="single" w:sz="4" w:space="0" w:color="000000"/>
              <w:right w:val="nil"/>
            </w:tcBorders>
          </w:tcPr>
          <w:p w:rsidR="00A705DE" w:rsidRDefault="00735CA2">
            <w:pPr>
              <w:spacing w:before="12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This </w:t>
            </w:r>
            <w:r>
              <w:rPr>
                <w:rFonts w:ascii="Palatino Linotype" w:eastAsia="Palatino Linotype" w:hAnsi="Palatino Linotype" w:cs="Palatino Linotype"/>
                <w:sz w:val="18"/>
                <w:szCs w:val="18"/>
              </w:rPr>
              <w:t>open-access article is</w:t>
            </w:r>
            <w:r>
              <w:rPr>
                <w:rFonts w:ascii="Palatino Linotype" w:eastAsia="Palatino Linotype" w:hAnsi="Palatino Linotype" w:cs="Palatino Linotype"/>
                <w:color w:val="000000"/>
                <w:sz w:val="18"/>
                <w:szCs w:val="18"/>
              </w:rPr>
              <w:t xml:space="preserve"> distributed under the </w:t>
            </w:r>
            <w:hyperlink r:id="rId9">
              <w:r>
                <w:rPr>
                  <w:rFonts w:ascii="Palatino Linotype" w:eastAsia="Palatino Linotype" w:hAnsi="Palatino Linotype" w:cs="Palatino Linotype"/>
                  <w:color w:val="0000FF"/>
                  <w:sz w:val="18"/>
                  <w:szCs w:val="18"/>
                  <w:u w:val="single"/>
                </w:rPr>
                <w:t>Creative Commons Attribution-</w:t>
              </w:r>
              <w:proofErr w:type="spellStart"/>
              <w:r>
                <w:rPr>
                  <w:rFonts w:ascii="Palatino Linotype" w:eastAsia="Palatino Linotype" w:hAnsi="Palatino Linotype" w:cs="Palatino Linotype"/>
                  <w:color w:val="0000FF"/>
                  <w:sz w:val="18"/>
                  <w:szCs w:val="18"/>
                  <w:u w:val="single"/>
                </w:rPr>
                <w:t>ShareAlike</w:t>
              </w:r>
              <w:proofErr w:type="spellEnd"/>
              <w:r>
                <w:rPr>
                  <w:rFonts w:ascii="Palatino Linotype" w:eastAsia="Palatino Linotype" w:hAnsi="Palatino Linotype" w:cs="Palatino Linotype"/>
                  <w:color w:val="0000FF"/>
                  <w:sz w:val="18"/>
                  <w:szCs w:val="18"/>
                  <w:u w:val="single"/>
                </w:rPr>
                <w:t xml:space="preserve"> 4.0 International License</w:t>
              </w:r>
            </w:hyperlink>
            <w:r>
              <w:rPr>
                <w:rFonts w:ascii="Palatino Linotype" w:eastAsia="Palatino Linotype" w:hAnsi="Palatino Linotype" w:cs="Palatino Linotype"/>
                <w:color w:val="000000"/>
                <w:sz w:val="18"/>
                <w:szCs w:val="18"/>
              </w:rPr>
              <w:t xml:space="preserve">, which permits unrestricted use, distribution, and reproduction in any medium, provided the original work is properly cited. ©2023 by </w:t>
            </w:r>
            <w:proofErr w:type="spellStart"/>
            <w:r>
              <w:rPr>
                <w:rFonts w:ascii="Palatino Linotype" w:eastAsia="Palatino Linotype" w:hAnsi="Palatino Linotype" w:cs="Palatino Linotype"/>
                <w:color w:val="000000"/>
                <w:sz w:val="18"/>
                <w:szCs w:val="18"/>
              </w:rPr>
              <w:t>Jurnal</w:t>
            </w:r>
            <w:proofErr w:type="spellEnd"/>
            <w:r>
              <w:rPr>
                <w:rFonts w:ascii="Palatino Linotype" w:eastAsia="Palatino Linotype" w:hAnsi="Palatino Linotype" w:cs="Palatino Linotype"/>
                <w:color w:val="000000"/>
                <w:sz w:val="18"/>
                <w:szCs w:val="18"/>
              </w:rPr>
              <w:t xml:space="preserve"> </w:t>
            </w:r>
            <w:proofErr w:type="spellStart"/>
            <w:r>
              <w:rPr>
                <w:rFonts w:ascii="Palatino Linotype" w:eastAsia="Palatino Linotype" w:hAnsi="Palatino Linotype" w:cs="Palatino Linotype"/>
                <w:color w:val="000000"/>
                <w:sz w:val="18"/>
                <w:szCs w:val="18"/>
              </w:rPr>
              <w:t>Teknol</w:t>
            </w:r>
            <w:r>
              <w:rPr>
                <w:rFonts w:ascii="Palatino Linotype" w:eastAsia="Palatino Linotype" w:hAnsi="Palatino Linotype" w:cs="Palatino Linotype"/>
                <w:color w:val="000000"/>
                <w:sz w:val="18"/>
                <w:szCs w:val="18"/>
              </w:rPr>
              <w:t>ogi</w:t>
            </w:r>
            <w:proofErr w:type="spellEnd"/>
            <w:r>
              <w:rPr>
                <w:rFonts w:ascii="Palatino Linotype" w:eastAsia="Palatino Linotype" w:hAnsi="Palatino Linotype" w:cs="Palatino Linotype"/>
                <w:color w:val="000000"/>
                <w:sz w:val="18"/>
                <w:szCs w:val="18"/>
              </w:rPr>
              <w:t xml:space="preserve"> </w:t>
            </w:r>
            <w:proofErr w:type="spellStart"/>
            <w:r>
              <w:rPr>
                <w:rFonts w:ascii="Palatino Linotype" w:eastAsia="Palatino Linotype" w:hAnsi="Palatino Linotype" w:cs="Palatino Linotype"/>
                <w:color w:val="000000"/>
                <w:sz w:val="18"/>
                <w:szCs w:val="18"/>
              </w:rPr>
              <w:t>Informasi</w:t>
            </w:r>
            <w:proofErr w:type="spellEnd"/>
            <w:r>
              <w:rPr>
                <w:rFonts w:ascii="Palatino Linotype" w:eastAsia="Palatino Linotype" w:hAnsi="Palatino Linotype" w:cs="Palatino Linotype"/>
                <w:color w:val="000000"/>
                <w:sz w:val="18"/>
                <w:szCs w:val="18"/>
              </w:rPr>
              <w:t xml:space="preserve"> dan Pendidikan.</w:t>
            </w:r>
          </w:p>
          <w:p w:rsidR="00A705DE" w:rsidRDefault="00735CA2">
            <w:pPr>
              <w:spacing w:before="120"/>
              <w:jc w:val="both"/>
              <w:rPr>
                <w:rFonts w:ascii="Palatino Linotype" w:eastAsia="Palatino Linotype" w:hAnsi="Palatino Linotype" w:cs="Palatino Linotype"/>
                <w:color w:val="000000"/>
                <w:sz w:val="18"/>
                <w:szCs w:val="18"/>
              </w:rPr>
            </w:pPr>
            <w:r>
              <w:rPr>
                <w:noProof/>
              </w:rPr>
              <w:drawing>
                <wp:anchor distT="0" distB="0" distL="114300" distR="114300" simplePos="0" relativeHeight="251658240" behindDoc="0" locked="0" layoutInCell="1" hidden="0" allowOverlap="1">
                  <wp:simplePos x="0" y="0"/>
                  <wp:positionH relativeFrom="column">
                    <wp:posOffset>4612005</wp:posOffset>
                  </wp:positionH>
                  <wp:positionV relativeFrom="paragraph">
                    <wp:posOffset>90594</wp:posOffset>
                  </wp:positionV>
                  <wp:extent cx="864235" cy="303530"/>
                  <wp:effectExtent l="0" t="0" r="0" b="0"/>
                  <wp:wrapSquare wrapText="bothSides" distT="0" distB="0" distL="114300" distR="114300"/>
                  <wp:docPr id="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864235" cy="303530"/>
                          </a:xfrm>
                          <a:prstGeom prst="rect">
                            <a:avLst/>
                          </a:prstGeom>
                          <a:ln/>
                        </pic:spPr>
                      </pic:pic>
                    </a:graphicData>
                  </a:graphic>
                </wp:anchor>
              </w:drawing>
            </w:r>
          </w:p>
          <w:p w:rsidR="00A705DE" w:rsidRDefault="00A705DE">
            <w:pPr>
              <w:spacing w:before="120"/>
              <w:jc w:val="right"/>
              <w:rPr>
                <w:rFonts w:ascii="Palatino Linotype" w:eastAsia="Palatino Linotype" w:hAnsi="Palatino Linotype" w:cs="Palatino Linotype"/>
                <w:color w:val="000000"/>
                <w:sz w:val="18"/>
                <w:szCs w:val="18"/>
              </w:rPr>
            </w:pPr>
          </w:p>
        </w:tc>
      </w:tr>
    </w:tbl>
    <w:p w:rsidR="00A705DE" w:rsidRDefault="00A705DE"/>
    <w:p w:rsidR="00A705DE" w:rsidRDefault="00735CA2">
      <w:pPr>
        <w:numPr>
          <w:ilvl w:val="0"/>
          <w:numId w:val="3"/>
        </w:numPr>
        <w:pBdr>
          <w:top w:val="nil"/>
          <w:left w:val="nil"/>
          <w:bottom w:val="nil"/>
          <w:right w:val="nil"/>
          <w:between w:val="nil"/>
        </w:pBdr>
        <w:tabs>
          <w:tab w:val="left" w:pos="1223"/>
        </w:tabs>
        <w:spacing w:after="240"/>
        <w:rPr>
          <w:rFonts w:ascii="Palatino Linotype" w:eastAsia="Palatino Linotype" w:hAnsi="Palatino Linotype" w:cs="Palatino Linotype"/>
          <w:b/>
          <w:color w:val="0070C0"/>
        </w:rPr>
      </w:pPr>
      <w:r>
        <w:rPr>
          <w:rFonts w:ascii="Palatino Linotype" w:eastAsia="Palatino Linotype" w:hAnsi="Palatino Linotype" w:cs="Palatino Linotype"/>
          <w:b/>
          <w:color w:val="0070C0"/>
          <w:sz w:val="22"/>
          <w:szCs w:val="22"/>
        </w:rPr>
        <w:t xml:space="preserve">INTRODUCTION (11 </w:t>
      </w:r>
      <w:proofErr w:type="spellStart"/>
      <w:r>
        <w:rPr>
          <w:rFonts w:ascii="Palatino Linotype" w:eastAsia="Palatino Linotype" w:hAnsi="Palatino Linotype" w:cs="Palatino Linotype"/>
          <w:b/>
          <w:color w:val="0070C0"/>
          <w:sz w:val="22"/>
          <w:szCs w:val="22"/>
        </w:rPr>
        <w:t>pt</w:t>
      </w:r>
      <w:proofErr w:type="spellEnd"/>
      <w:r>
        <w:rPr>
          <w:rFonts w:ascii="Palatino Linotype" w:eastAsia="Palatino Linotype" w:hAnsi="Palatino Linotype" w:cs="Palatino Linotype"/>
          <w:b/>
          <w:color w:val="0070C0"/>
          <w:sz w:val="22"/>
          <w:szCs w:val="22"/>
        </w:rPr>
        <w:t>)</w:t>
      </w:r>
    </w:p>
    <w:p w:rsidR="00A705DE" w:rsidRDefault="00735CA2">
      <w:pPr>
        <w:ind w:firstLine="720"/>
        <w:jc w:val="both"/>
        <w:rPr>
          <w:rFonts w:ascii="Palatino Linotype" w:eastAsia="Palatino Linotype" w:hAnsi="Palatino Linotype" w:cs="Palatino Linotype"/>
          <w:sz w:val="22"/>
          <w:szCs w:val="22"/>
        </w:rPr>
      </w:pPr>
      <w:bookmarkStart w:id="2" w:name="_heading=h.30j0zll" w:colFirst="0" w:colLast="0"/>
      <w:bookmarkEnd w:id="2"/>
      <w:r>
        <w:rPr>
          <w:rFonts w:ascii="Palatino Linotype" w:eastAsia="Palatino Linotype" w:hAnsi="Palatino Linotype" w:cs="Palatino Linotype"/>
          <w:sz w:val="22"/>
          <w:szCs w:val="22"/>
        </w:rPr>
        <w:t xml:space="preserve">The main text format is a flat left-right column on A4 paper (quarto). The margin text from the left and top are 2 cm, right and bottom are 2 cm. The manuscript is written in </w:t>
      </w:r>
      <w:r>
        <w:rPr>
          <w:rFonts w:ascii="Palatino Linotype" w:eastAsia="Palatino Linotype" w:hAnsi="Palatino Linotype" w:cs="Palatino Linotype"/>
          <w:b/>
          <w:sz w:val="22"/>
          <w:szCs w:val="22"/>
        </w:rPr>
        <w:t xml:space="preserve">Microsoft Word, single space, Palatino Linotype 11 </w:t>
      </w:r>
      <w:proofErr w:type="spellStart"/>
      <w:r>
        <w:rPr>
          <w:rFonts w:ascii="Palatino Linotype" w:eastAsia="Palatino Linotype" w:hAnsi="Palatino Linotype" w:cs="Palatino Linotype"/>
          <w:b/>
          <w:sz w:val="22"/>
          <w:szCs w:val="22"/>
        </w:rPr>
        <w:t>pt</w:t>
      </w:r>
      <w:proofErr w:type="spellEnd"/>
      <w:r>
        <w:rPr>
          <w:rFonts w:ascii="Palatino Linotype" w:eastAsia="Palatino Linotype" w:hAnsi="Palatino Linotype" w:cs="Palatino Linotype"/>
          <w:b/>
          <w:sz w:val="22"/>
          <w:szCs w:val="22"/>
        </w:rPr>
        <w:t>, and a maximum of 15 pages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for the </w:t>
      </w:r>
      <w:r>
        <w:rPr>
          <w:rFonts w:ascii="Palatino Linotype" w:eastAsia="Palatino Linotype" w:hAnsi="Palatino Linotype" w:cs="Palatino Linotype"/>
          <w:sz w:val="22"/>
          <w:szCs w:val="22"/>
        </w:rPr>
        <w:lastRenderedPageBreak/>
        <w:t xml:space="preserve">original research article, or a maximum of 18 pages for review/survey paper, which can be downloaded at the website: </w:t>
      </w:r>
      <w:hyperlink r:id="rId11">
        <w:r>
          <w:rPr>
            <w:rFonts w:ascii="Palatino Linotype" w:eastAsia="Palatino Linotype" w:hAnsi="Palatino Linotype" w:cs="Palatino Linotype"/>
            <w:color w:val="0000FF"/>
            <w:sz w:val="22"/>
            <w:szCs w:val="22"/>
            <w:u w:val="single"/>
          </w:rPr>
          <w:t>http://tip.ppj.unp.ac.id</w:t>
        </w:r>
      </w:hyperlink>
      <w:r>
        <w:rPr>
          <w:rFonts w:ascii="Palatino Linotype" w:eastAsia="Palatino Linotype" w:hAnsi="Palatino Linotype" w:cs="Palatino Linotype"/>
          <w:sz w:val="22"/>
          <w:szCs w:val="22"/>
        </w:rPr>
        <w:t>.</w:t>
      </w:r>
    </w:p>
    <w:p w:rsidR="00A705DE" w:rsidRDefault="00735CA2">
      <w:pPr>
        <w:ind w:firstLine="7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The article's title should be the fewest possible words accur</w:t>
      </w:r>
      <w:r>
        <w:rPr>
          <w:rFonts w:ascii="Palatino Linotype" w:eastAsia="Palatino Linotype" w:hAnsi="Palatino Linotype" w:cs="Palatino Linotype"/>
          <w:sz w:val="22"/>
          <w:szCs w:val="22"/>
        </w:rPr>
        <w:t>ately describing the paper's content. The title should be succinct, informative, and no more than about 12 words in length. Do not use acronyms or abbreviations in your title, and do not mention the method you used unless your paper reports on the developm</w:t>
      </w:r>
      <w:r>
        <w:rPr>
          <w:rFonts w:ascii="Palatino Linotype" w:eastAsia="Palatino Linotype" w:hAnsi="Palatino Linotype" w:cs="Palatino Linotype"/>
          <w:sz w:val="22"/>
          <w:szCs w:val="22"/>
        </w:rPr>
        <w:t xml:space="preserve">ent of a new method. Titles are often used in information retrieval systems. Avoid writing long formulas with subscripts in the title. Omit all waste words such as "A study of ...", "Investigations of ...", "Implementation of ... ", "Observations on ...", </w:t>
      </w:r>
      <w:r>
        <w:rPr>
          <w:rFonts w:ascii="Palatino Linotype" w:eastAsia="Palatino Linotype" w:hAnsi="Palatino Linotype" w:cs="Palatino Linotype"/>
          <w:sz w:val="22"/>
          <w:szCs w:val="22"/>
        </w:rPr>
        <w:t>"Effect of ...", "Analysis of …", “Design of…", etc.</w:t>
      </w:r>
    </w:p>
    <w:p w:rsidR="00A705DE" w:rsidRDefault="00735CA2">
      <w:pPr>
        <w:ind w:firstLine="7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concise and factual abstract is required.  The abstract should briefly state the research's purpose, principal results, and major conclusions. An abstract is often presented separately from the article</w:t>
      </w:r>
      <w:r>
        <w:rPr>
          <w:rFonts w:ascii="Palatino Linotype" w:eastAsia="Palatino Linotype" w:hAnsi="Palatino Linotype" w:cs="Palatino Linotype"/>
          <w:sz w:val="22"/>
          <w:szCs w:val="22"/>
        </w:rPr>
        <w:t>, so it must be able to stand alone. For this reason, References should be avoided, but if essential, cite the author(s) and year(s). Also, non-standard or uncommon abbreviations should be avoided, but if essential, they must be defined at their first ment</w:t>
      </w:r>
      <w:r>
        <w:rPr>
          <w:rFonts w:ascii="Palatino Linotype" w:eastAsia="Palatino Linotype" w:hAnsi="Palatino Linotype" w:cs="Palatino Linotype"/>
          <w:sz w:val="22"/>
          <w:szCs w:val="22"/>
        </w:rPr>
        <w:t>ion in the abstract itself. Immediately after the abstract, provide a maximum of 7 keywords, using American spelling and avoiding general and plural terms and multiple concepts (avoid, for example, 'and', 'of'). Be sparing with abbreviations: only abbrevia</w:t>
      </w:r>
      <w:r>
        <w:rPr>
          <w:rFonts w:ascii="Palatino Linotype" w:eastAsia="Palatino Linotype" w:hAnsi="Palatino Linotype" w:cs="Palatino Linotype"/>
          <w:sz w:val="22"/>
          <w:szCs w:val="22"/>
        </w:rPr>
        <w:t>tions firmly established in the field may be eligible. These keywords will be used for indexing purposes.</w:t>
      </w:r>
    </w:p>
    <w:p w:rsidR="00A705DE" w:rsidRDefault="00735CA2">
      <w:pPr>
        <w:ind w:firstLine="7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Indexing and abstracting services depend on the accuracy of the title, extracting from it keywords useful in cross-referencing and computer searching.</w:t>
      </w:r>
      <w:r>
        <w:rPr>
          <w:rFonts w:ascii="Palatino Linotype" w:eastAsia="Palatino Linotype" w:hAnsi="Palatino Linotype" w:cs="Palatino Linotype"/>
          <w:sz w:val="22"/>
          <w:szCs w:val="22"/>
        </w:rPr>
        <w:t xml:space="preserve"> An improperly titled paper may never reach the audience for which it was intended, so be specific.</w:t>
      </w:r>
    </w:p>
    <w:p w:rsidR="00A705DE" w:rsidRDefault="00735CA2">
      <w:pPr>
        <w:ind w:firstLine="72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The Introduction section should provide: </w:t>
      </w:r>
      <w:proofErr w:type="spellStart"/>
      <w:r>
        <w:rPr>
          <w:rFonts w:ascii="Palatino Linotype" w:eastAsia="Palatino Linotype" w:hAnsi="Palatino Linotype" w:cs="Palatino Linotype"/>
          <w:b/>
          <w:sz w:val="22"/>
          <w:szCs w:val="22"/>
        </w:rPr>
        <w:t>i</w:t>
      </w:r>
      <w:proofErr w:type="spellEnd"/>
      <w:r>
        <w:rPr>
          <w:rFonts w:ascii="Palatino Linotype" w:eastAsia="Palatino Linotype" w:hAnsi="Palatino Linotype" w:cs="Palatino Linotype"/>
          <w:b/>
          <w:sz w:val="22"/>
          <w:szCs w:val="22"/>
        </w:rPr>
        <w:t>) a clear background, ii) a clear statement of the problem, iii) the relevant literature on the subject, iv) the p</w:t>
      </w:r>
      <w:r>
        <w:rPr>
          <w:rFonts w:ascii="Palatino Linotype" w:eastAsia="Palatino Linotype" w:hAnsi="Palatino Linotype" w:cs="Palatino Linotype"/>
          <w:b/>
          <w:sz w:val="22"/>
          <w:szCs w:val="22"/>
        </w:rPr>
        <w:t>roposed approach or solution, and v) the new value of research which it is innovation (within 3-6 paragraphs).</w:t>
      </w:r>
      <w:r>
        <w:rPr>
          <w:rFonts w:ascii="Palatino Linotype" w:eastAsia="Palatino Linotype" w:hAnsi="Palatino Linotype" w:cs="Palatino Linotype"/>
          <w:sz w:val="22"/>
          <w:szCs w:val="22"/>
        </w:rPr>
        <w:t xml:space="preserve"> It should be understandable to colleagues from a broad range of scientific disciplines. </w:t>
      </w:r>
      <w:r>
        <w:rPr>
          <w:rFonts w:ascii="Palatino Linotype" w:eastAsia="Palatino Linotype" w:hAnsi="Palatino Linotype" w:cs="Palatino Linotype"/>
          <w:b/>
          <w:sz w:val="22"/>
          <w:szCs w:val="22"/>
        </w:rPr>
        <w:t>Organization and citation of the bibliography are made in</w:t>
      </w:r>
      <w:r>
        <w:rPr>
          <w:rFonts w:ascii="Palatino Linotype" w:eastAsia="Palatino Linotype" w:hAnsi="Palatino Linotype" w:cs="Palatino Linotype"/>
          <w:b/>
          <w:sz w:val="22"/>
          <w:szCs w:val="22"/>
        </w:rPr>
        <w:t xml:space="preserve"> the Institute of Electrical and Electronics Engineers (IEEE) style in sign [1], [2], and so on. </w:t>
      </w:r>
      <w:r>
        <w:rPr>
          <w:rFonts w:ascii="Palatino Linotype" w:eastAsia="Palatino Linotype" w:hAnsi="Palatino Linotype" w:cs="Palatino Linotype"/>
          <w:sz w:val="22"/>
          <w:szCs w:val="22"/>
        </w:rPr>
        <w:t xml:space="preserve">The terms in </w:t>
      </w:r>
      <w:r>
        <w:rPr>
          <w:rFonts w:ascii="Palatino Linotype" w:eastAsia="Palatino Linotype" w:hAnsi="Palatino Linotype" w:cs="Palatino Linotype"/>
          <w:b/>
          <w:sz w:val="22"/>
          <w:szCs w:val="22"/>
        </w:rPr>
        <w:t>foreign languages are written italics</w:t>
      </w:r>
      <w:r>
        <w:rPr>
          <w:rFonts w:ascii="Palatino Linotype" w:eastAsia="Palatino Linotype" w:hAnsi="Palatino Linotype" w:cs="Palatino Linotype"/>
          <w:sz w:val="22"/>
          <w:szCs w:val="22"/>
        </w:rPr>
        <w:t xml:space="preserve"> (italics). The text should be divided into sections, each with a separate heading and numbered consecutively</w:t>
      </w:r>
      <w:r>
        <w:rPr>
          <w:rFonts w:ascii="Palatino Linotype" w:eastAsia="Palatino Linotype" w:hAnsi="Palatino Linotype" w:cs="Palatino Linotype"/>
          <w:sz w:val="22"/>
          <w:szCs w:val="22"/>
        </w:rPr>
        <w:t xml:space="preserve"> [3]. The section or subsection headings should be typed on a separate line, e.g., 1. INTRODUCTION. A full article follows a standard structure: </w:t>
      </w:r>
      <w:r>
        <w:rPr>
          <w:rFonts w:ascii="Palatino Linotype" w:eastAsia="Palatino Linotype" w:hAnsi="Palatino Linotype" w:cs="Palatino Linotype"/>
          <w:b/>
          <w:sz w:val="22"/>
          <w:szCs w:val="22"/>
        </w:rPr>
        <w:t>1. Introduction, 2. The Comprehensive Theoretical Basis and the Proposed Method/Algorithm (Optional), 3. Method</w:t>
      </w:r>
      <w:r>
        <w:rPr>
          <w:rFonts w:ascii="Palatino Linotype" w:eastAsia="Palatino Linotype" w:hAnsi="Palatino Linotype" w:cs="Palatino Linotype"/>
          <w:b/>
          <w:sz w:val="22"/>
          <w:szCs w:val="22"/>
        </w:rPr>
        <w:t xml:space="preserve">, 4. Results and Discussion, and 5. Conclusion. The structure is well-known as the </w:t>
      </w:r>
      <w:proofErr w:type="spellStart"/>
      <w:r>
        <w:rPr>
          <w:rFonts w:ascii="Palatino Linotype" w:eastAsia="Palatino Linotype" w:hAnsi="Palatino Linotype" w:cs="Palatino Linotype"/>
          <w:b/>
          <w:sz w:val="22"/>
          <w:szCs w:val="22"/>
        </w:rPr>
        <w:t>IMRaD</w:t>
      </w:r>
      <w:proofErr w:type="spellEnd"/>
      <w:r>
        <w:rPr>
          <w:rFonts w:ascii="Palatino Linotype" w:eastAsia="Palatino Linotype" w:hAnsi="Palatino Linotype" w:cs="Palatino Linotype"/>
          <w:b/>
          <w:sz w:val="22"/>
          <w:szCs w:val="22"/>
        </w:rPr>
        <w:t xml:space="preserve"> style.</w:t>
      </w:r>
    </w:p>
    <w:p w:rsidR="00A705DE" w:rsidRDefault="00735CA2">
      <w:pPr>
        <w:ind w:firstLine="720"/>
        <w:jc w:val="both"/>
        <w:rPr>
          <w:rFonts w:ascii="Palatino Linotype" w:eastAsia="Palatino Linotype" w:hAnsi="Palatino Linotype" w:cs="Palatino Linotype"/>
          <w:sz w:val="22"/>
          <w:szCs w:val="22"/>
        </w:rPr>
      </w:pPr>
      <w:bookmarkStart w:id="3" w:name="_heading=h.1fob9te" w:colFirst="0" w:colLast="0"/>
      <w:bookmarkEnd w:id="3"/>
      <w:r>
        <w:rPr>
          <w:rFonts w:ascii="Palatino Linotype" w:eastAsia="Palatino Linotype" w:hAnsi="Palatino Linotype" w:cs="Palatino Linotype"/>
          <w:sz w:val="22"/>
          <w:szCs w:val="22"/>
        </w:rPr>
        <w:t>In the literature review that has been done author used the section "INTRODUCTION" to explain the difference between the manuscript with other papers, that it i</w:t>
      </w:r>
      <w:r>
        <w:rPr>
          <w:rFonts w:ascii="Palatino Linotype" w:eastAsia="Palatino Linotype" w:hAnsi="Palatino Linotype" w:cs="Palatino Linotype"/>
          <w:sz w:val="22"/>
          <w:szCs w:val="22"/>
        </w:rPr>
        <w:t>s innovative, it are used in the section "RESEARCH METHOD" to describe the step of research and used in the section "RESULTS AND DISCUSSION" to support the analysis of the results [2]. If the manuscript was written have high originality, which proposed a n</w:t>
      </w:r>
      <w:r>
        <w:rPr>
          <w:rFonts w:ascii="Palatino Linotype" w:eastAsia="Palatino Linotype" w:hAnsi="Palatino Linotype" w:cs="Palatino Linotype"/>
          <w:sz w:val="22"/>
          <w:szCs w:val="22"/>
        </w:rPr>
        <w:t xml:space="preserve">ew </w:t>
      </w:r>
      <w:r>
        <w:rPr>
          <w:rFonts w:ascii="Palatino Linotype" w:eastAsia="Palatino Linotype" w:hAnsi="Palatino Linotype" w:cs="Palatino Linotype"/>
          <w:sz w:val="22"/>
          <w:szCs w:val="22"/>
        </w:rPr>
        <w:lastRenderedPageBreak/>
        <w:t>method or algorithm, the additional section after the "INTRODUCTION" section and before the "RESEARCH METHOD" section can be added to explain briefly the theory and/or the proposed method/algorithm [4].</w:t>
      </w:r>
    </w:p>
    <w:p w:rsidR="00A705DE" w:rsidRDefault="00A705DE">
      <w:pPr>
        <w:ind w:firstLine="720"/>
        <w:jc w:val="both"/>
        <w:rPr>
          <w:rFonts w:ascii="Palatino Linotype" w:eastAsia="Palatino Linotype" w:hAnsi="Palatino Linotype" w:cs="Palatino Linotype"/>
          <w:color w:val="0070C0"/>
          <w:sz w:val="22"/>
          <w:szCs w:val="22"/>
        </w:rPr>
      </w:pPr>
    </w:p>
    <w:p w:rsidR="00A705DE" w:rsidRDefault="00735CA2">
      <w:pPr>
        <w:numPr>
          <w:ilvl w:val="0"/>
          <w:numId w:val="3"/>
        </w:numPr>
        <w:pBdr>
          <w:top w:val="nil"/>
          <w:left w:val="nil"/>
          <w:bottom w:val="nil"/>
          <w:right w:val="nil"/>
          <w:between w:val="nil"/>
        </w:pBdr>
        <w:tabs>
          <w:tab w:val="left" w:pos="426"/>
        </w:tabs>
        <w:rPr>
          <w:rFonts w:ascii="Palatino Linotype" w:eastAsia="Palatino Linotype" w:hAnsi="Palatino Linotype" w:cs="Palatino Linotype"/>
          <w:b/>
          <w:color w:val="0070C0"/>
          <w:sz w:val="22"/>
          <w:szCs w:val="22"/>
        </w:rPr>
      </w:pPr>
      <w:r>
        <w:rPr>
          <w:rFonts w:ascii="Palatino Linotype" w:eastAsia="Palatino Linotype" w:hAnsi="Palatino Linotype" w:cs="Palatino Linotype"/>
          <w:b/>
          <w:color w:val="0070C0"/>
          <w:sz w:val="22"/>
          <w:szCs w:val="22"/>
        </w:rPr>
        <w:t xml:space="preserve">RESEARCH METHOD (11 </w:t>
      </w:r>
      <w:proofErr w:type="spellStart"/>
      <w:r>
        <w:rPr>
          <w:rFonts w:ascii="Palatino Linotype" w:eastAsia="Palatino Linotype" w:hAnsi="Palatino Linotype" w:cs="Palatino Linotype"/>
          <w:b/>
          <w:color w:val="0070C0"/>
          <w:sz w:val="22"/>
          <w:szCs w:val="22"/>
        </w:rPr>
        <w:t>pt</w:t>
      </w:r>
      <w:proofErr w:type="spellEnd"/>
      <w:r>
        <w:rPr>
          <w:rFonts w:ascii="Palatino Linotype" w:eastAsia="Palatino Linotype" w:hAnsi="Palatino Linotype" w:cs="Palatino Linotype"/>
          <w:b/>
          <w:color w:val="0070C0"/>
          <w:sz w:val="22"/>
          <w:szCs w:val="22"/>
        </w:rPr>
        <w:t>)</w:t>
      </w:r>
    </w:p>
    <w:p w:rsidR="00A705DE" w:rsidRDefault="00A705DE">
      <w:pPr>
        <w:tabs>
          <w:tab w:val="left" w:pos="426"/>
        </w:tabs>
        <w:ind w:left="426"/>
        <w:rPr>
          <w:rFonts w:ascii="Palatino Linotype" w:eastAsia="Palatino Linotype" w:hAnsi="Palatino Linotype" w:cs="Palatino Linotype"/>
          <w:b/>
          <w:sz w:val="22"/>
          <w:szCs w:val="22"/>
        </w:rPr>
      </w:pPr>
    </w:p>
    <w:p w:rsidR="00A705DE" w:rsidRDefault="00735CA2">
      <w:pPr>
        <w:ind w:firstLine="720"/>
        <w:jc w:val="both"/>
        <w:rPr>
          <w:rFonts w:ascii="Palatino Linotype" w:eastAsia="Palatino Linotype" w:hAnsi="Palatino Linotype" w:cs="Palatino Linotype"/>
          <w:sz w:val="22"/>
          <w:szCs w:val="22"/>
        </w:rPr>
      </w:pPr>
      <w:bookmarkStart w:id="4" w:name="_heading=h.3znysh7" w:colFirst="0" w:colLast="0"/>
      <w:bookmarkEnd w:id="4"/>
      <w:r>
        <w:rPr>
          <w:rFonts w:ascii="Palatino Linotype" w:eastAsia="Palatino Linotype" w:hAnsi="Palatino Linotype" w:cs="Palatino Linotype"/>
          <w:sz w:val="22"/>
          <w:szCs w:val="22"/>
        </w:rPr>
        <w:t>Explaining research chronologically, including research design, research procedure (in the form of algorithms, Pseudocode, or other), how to test, and data acquisition [5]</w:t>
      </w:r>
      <w:proofErr w:type="gramStart"/>
      <w:r>
        <w:rPr>
          <w:rFonts w:ascii="Palatino Linotype" w:eastAsia="Palatino Linotype" w:hAnsi="Palatino Linotype" w:cs="Palatino Linotype"/>
          <w:sz w:val="22"/>
          <w:szCs w:val="22"/>
        </w:rPr>
        <w:t>–[</w:t>
      </w:r>
      <w:proofErr w:type="gramEnd"/>
      <w:r>
        <w:rPr>
          <w:rFonts w:ascii="Palatino Linotype" w:eastAsia="Palatino Linotype" w:hAnsi="Palatino Linotype" w:cs="Palatino Linotype"/>
          <w:sz w:val="22"/>
          <w:szCs w:val="22"/>
        </w:rPr>
        <w:t xml:space="preserve">7]. The description of the course of research should be supported by references so </w:t>
      </w:r>
      <w:r>
        <w:rPr>
          <w:rFonts w:ascii="Palatino Linotype" w:eastAsia="Palatino Linotype" w:hAnsi="Palatino Linotype" w:cs="Palatino Linotype"/>
          <w:sz w:val="22"/>
          <w:szCs w:val="22"/>
        </w:rPr>
        <w:t xml:space="preserve">the explanation can be accepted scientifically [2], [4]. Figures 1-2 and Table 1 are presented center (10 </w:t>
      </w:r>
      <w:proofErr w:type="spellStart"/>
      <w:r>
        <w:rPr>
          <w:rFonts w:ascii="Palatino Linotype" w:eastAsia="Palatino Linotype" w:hAnsi="Palatino Linotype" w:cs="Palatino Linotype"/>
          <w:sz w:val="22"/>
          <w:szCs w:val="22"/>
        </w:rPr>
        <w:t>pt</w:t>
      </w:r>
      <w:proofErr w:type="spellEnd"/>
      <w:r>
        <w:rPr>
          <w:rFonts w:ascii="Palatino Linotype" w:eastAsia="Palatino Linotype" w:hAnsi="Palatino Linotype" w:cs="Palatino Linotype"/>
          <w:sz w:val="22"/>
          <w:szCs w:val="22"/>
        </w:rPr>
        <w:t>), as shown below and cited in the manuscript [5], [8]</w:t>
      </w:r>
      <w:proofErr w:type="gramStart"/>
      <w:r>
        <w:rPr>
          <w:rFonts w:ascii="Palatino Linotype" w:eastAsia="Palatino Linotype" w:hAnsi="Palatino Linotype" w:cs="Palatino Linotype"/>
          <w:sz w:val="22"/>
          <w:szCs w:val="22"/>
        </w:rPr>
        <w:t>–[</w:t>
      </w:r>
      <w:proofErr w:type="gramEnd"/>
      <w:r>
        <w:rPr>
          <w:rFonts w:ascii="Palatino Linotype" w:eastAsia="Palatino Linotype" w:hAnsi="Palatino Linotype" w:cs="Palatino Linotype"/>
          <w:sz w:val="22"/>
          <w:szCs w:val="22"/>
        </w:rPr>
        <w:t>13]. Figure 2(a) shows single and ternary ion solutions. Figure 2(b) shows the electrolyte e</w:t>
      </w:r>
      <w:r>
        <w:rPr>
          <w:rFonts w:ascii="Palatino Linotype" w:eastAsia="Palatino Linotype" w:hAnsi="Palatino Linotype" w:cs="Palatino Linotype"/>
          <w:sz w:val="22"/>
          <w:szCs w:val="22"/>
        </w:rPr>
        <w:t>ffect.</w:t>
      </w:r>
    </w:p>
    <w:p w:rsidR="00A705DE" w:rsidRDefault="00A705DE">
      <w:pPr>
        <w:jc w:val="both"/>
        <w:rPr>
          <w:rFonts w:ascii="Palatino Linotype" w:eastAsia="Palatino Linotype" w:hAnsi="Palatino Linotype" w:cs="Palatino Linotype"/>
          <w:sz w:val="22"/>
          <w:szCs w:val="22"/>
        </w:rPr>
      </w:pPr>
    </w:p>
    <w:p w:rsidR="00A705DE" w:rsidRDefault="00735CA2">
      <w:pPr>
        <w:jc w:val="center"/>
        <w:rPr>
          <w:rFonts w:ascii="Palatino Linotype" w:eastAsia="Palatino Linotype" w:hAnsi="Palatino Linotype" w:cs="Palatino Linotype"/>
        </w:rPr>
      </w:pPr>
      <w:r>
        <w:rPr>
          <w:noProof/>
        </w:rPr>
        <w:drawing>
          <wp:inline distT="0" distB="0" distL="0" distR="0">
            <wp:extent cx="3073394" cy="1334338"/>
            <wp:effectExtent l="0" t="0" r="0" b="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3732" t="9344" r="81906" b="70701"/>
                    <a:stretch>
                      <a:fillRect/>
                    </a:stretch>
                  </pic:blipFill>
                  <pic:spPr>
                    <a:xfrm>
                      <a:off x="0" y="0"/>
                      <a:ext cx="3073394" cy="1334338"/>
                    </a:xfrm>
                    <a:prstGeom prst="rect">
                      <a:avLst/>
                    </a:prstGeom>
                    <a:ln/>
                  </pic:spPr>
                </pic:pic>
              </a:graphicData>
            </a:graphic>
          </wp:inline>
        </w:drawing>
      </w:r>
    </w:p>
    <w:p w:rsidR="00A705DE" w:rsidRDefault="00A705DE">
      <w:pPr>
        <w:jc w:val="center"/>
        <w:rPr>
          <w:rFonts w:ascii="Palatino Linotype" w:eastAsia="Palatino Linotype" w:hAnsi="Palatino Linotype" w:cs="Palatino Linotype"/>
        </w:rPr>
      </w:pPr>
    </w:p>
    <w:p w:rsidR="00A705DE" w:rsidRDefault="00735CA2">
      <w:pPr>
        <w:jc w:val="center"/>
        <w:rPr>
          <w:rFonts w:ascii="Palatino Linotype" w:eastAsia="Palatino Linotype" w:hAnsi="Palatino Linotype" w:cs="Palatino Linotype"/>
          <w:b/>
        </w:rPr>
      </w:pPr>
      <w:r>
        <w:rPr>
          <w:rFonts w:ascii="Palatino Linotype" w:eastAsia="Palatino Linotype" w:hAnsi="Palatino Linotype" w:cs="Palatino Linotype"/>
          <w:b/>
        </w:rPr>
        <w:t>Figure 1.</w:t>
      </w:r>
      <w:r>
        <w:rPr>
          <w:rFonts w:ascii="Palatino Linotype" w:eastAsia="Palatino Linotype" w:hAnsi="Palatino Linotype" w:cs="Palatino Linotype"/>
        </w:rPr>
        <w:t xml:space="preserve"> The image title is written in Sentence case (initially in capital letters)</w:t>
      </w:r>
    </w:p>
    <w:p w:rsidR="00A705DE" w:rsidRDefault="00A705DE">
      <w:pPr>
        <w:jc w:val="center"/>
        <w:rPr>
          <w:rFonts w:ascii="Palatino Linotype" w:eastAsia="Palatino Linotype" w:hAnsi="Palatino Linotype" w:cs="Palatino Linotype"/>
          <w:b/>
        </w:rPr>
      </w:pPr>
    </w:p>
    <w:p w:rsidR="00A705DE" w:rsidRDefault="00A705DE">
      <w:pPr>
        <w:jc w:val="center"/>
        <w:rPr>
          <w:rFonts w:ascii="Palatino Linotype" w:eastAsia="Palatino Linotype" w:hAnsi="Palatino Linotype" w:cs="Palatino Linotype"/>
          <w:b/>
        </w:rPr>
      </w:pPr>
    </w:p>
    <w:tbl>
      <w:tblPr>
        <w:tblStyle w:val="a0"/>
        <w:tblW w:w="9004" w:type="dxa"/>
        <w:tblBorders>
          <w:top w:val="nil"/>
          <w:left w:val="nil"/>
          <w:bottom w:val="nil"/>
          <w:right w:val="nil"/>
          <w:insideH w:val="nil"/>
          <w:insideV w:val="nil"/>
        </w:tblBorders>
        <w:tblLayout w:type="fixed"/>
        <w:tblLook w:val="0400" w:firstRow="0" w:lastRow="0" w:firstColumn="0" w:lastColumn="0" w:noHBand="0" w:noVBand="1"/>
      </w:tblPr>
      <w:tblGrid>
        <w:gridCol w:w="4361"/>
        <w:gridCol w:w="4643"/>
      </w:tblGrid>
      <w:tr w:rsidR="00A705DE">
        <w:tc>
          <w:tcPr>
            <w:tcW w:w="4361" w:type="dxa"/>
          </w:tcPr>
          <w:p w:rsidR="00A705DE" w:rsidRDefault="00735CA2">
            <w:pPr>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325879" cy="1528515"/>
                  <wp:effectExtent l="0" t="0" r="0" b="0"/>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325879" cy="1528515"/>
                          </a:xfrm>
                          <a:prstGeom prst="rect">
                            <a:avLst/>
                          </a:prstGeom>
                          <a:ln/>
                        </pic:spPr>
                      </pic:pic>
                    </a:graphicData>
                  </a:graphic>
                </wp:inline>
              </w:drawing>
            </w:r>
          </w:p>
        </w:tc>
        <w:tc>
          <w:tcPr>
            <w:tcW w:w="4643" w:type="dxa"/>
          </w:tcPr>
          <w:p w:rsidR="00A705DE" w:rsidRDefault="00735CA2">
            <w:pPr>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extent cx="2305766" cy="1529191"/>
                  <wp:effectExtent l="0" t="0" r="0" b="0"/>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305766" cy="1529191"/>
                          </a:xfrm>
                          <a:prstGeom prst="rect">
                            <a:avLst/>
                          </a:prstGeom>
                          <a:ln/>
                        </pic:spPr>
                      </pic:pic>
                    </a:graphicData>
                  </a:graphic>
                </wp:inline>
              </w:drawing>
            </w:r>
          </w:p>
        </w:tc>
      </w:tr>
      <w:tr w:rsidR="00A705DE">
        <w:tc>
          <w:tcPr>
            <w:tcW w:w="4361" w:type="dxa"/>
          </w:tcPr>
          <w:p w:rsidR="00A705DE" w:rsidRDefault="00735CA2">
            <w:pPr>
              <w:jc w:val="center"/>
              <w:rPr>
                <w:rFonts w:ascii="Palatino Linotype" w:eastAsia="Palatino Linotype" w:hAnsi="Palatino Linotype" w:cs="Palatino Linotype"/>
                <w:b/>
              </w:rPr>
            </w:pPr>
            <w:r>
              <w:rPr>
                <w:rFonts w:ascii="Palatino Linotype" w:eastAsia="Palatino Linotype" w:hAnsi="Palatino Linotype" w:cs="Palatino Linotype"/>
              </w:rPr>
              <w:t>(a)</w:t>
            </w:r>
          </w:p>
        </w:tc>
        <w:tc>
          <w:tcPr>
            <w:tcW w:w="4643" w:type="dxa"/>
          </w:tcPr>
          <w:p w:rsidR="00A705DE" w:rsidRDefault="00735CA2">
            <w:pPr>
              <w:jc w:val="center"/>
              <w:rPr>
                <w:rFonts w:ascii="Palatino Linotype" w:eastAsia="Palatino Linotype" w:hAnsi="Palatino Linotype" w:cs="Palatino Linotype"/>
                <w:b/>
              </w:rPr>
            </w:pPr>
            <w:r>
              <w:rPr>
                <w:rFonts w:ascii="Palatino Linotype" w:eastAsia="Palatino Linotype" w:hAnsi="Palatino Linotype" w:cs="Palatino Linotype"/>
              </w:rPr>
              <w:t>(b)</w:t>
            </w:r>
          </w:p>
        </w:tc>
      </w:tr>
      <w:tr w:rsidR="00A705DE">
        <w:tc>
          <w:tcPr>
            <w:tcW w:w="9004" w:type="dxa"/>
            <w:gridSpan w:val="2"/>
          </w:tcPr>
          <w:p w:rsidR="00A705DE" w:rsidRDefault="00A705DE">
            <w:pPr>
              <w:jc w:val="center"/>
              <w:rPr>
                <w:rFonts w:ascii="Palatino Linotype" w:eastAsia="Palatino Linotype" w:hAnsi="Palatino Linotype" w:cs="Palatino Linotype"/>
              </w:rPr>
            </w:pPr>
          </w:p>
          <w:p w:rsidR="00A705DE" w:rsidRDefault="00735CA2">
            <w:pPr>
              <w:jc w:val="center"/>
              <w:rPr>
                <w:rFonts w:ascii="Palatino Linotype" w:eastAsia="Palatino Linotype" w:hAnsi="Palatino Linotype" w:cs="Palatino Linotype"/>
              </w:rPr>
            </w:pPr>
            <w:r>
              <w:rPr>
                <w:rFonts w:ascii="Palatino Linotype" w:eastAsia="Palatino Linotype" w:hAnsi="Palatino Linotype" w:cs="Palatino Linotype"/>
                <w:b/>
              </w:rPr>
              <w:t>Figure 2.</w:t>
            </w:r>
            <w:r>
              <w:rPr>
                <w:rFonts w:ascii="Palatino Linotype" w:eastAsia="Palatino Linotype" w:hAnsi="Palatino Linotype" w:cs="Palatino Linotype"/>
              </w:rPr>
              <w:t xml:space="preserve"> Selectivity of AC-SH for (a) single and ternary ions solution, (b) electrolyte effect</w:t>
            </w:r>
          </w:p>
        </w:tc>
      </w:tr>
    </w:tbl>
    <w:p w:rsidR="00A705DE" w:rsidRDefault="00A705DE">
      <w:pPr>
        <w:jc w:val="center"/>
        <w:rPr>
          <w:rFonts w:ascii="Palatino Linotype" w:eastAsia="Palatino Linotype" w:hAnsi="Palatino Linotype" w:cs="Palatino Linotype"/>
        </w:rPr>
      </w:pPr>
    </w:p>
    <w:p w:rsidR="00A705DE" w:rsidRDefault="00735CA2">
      <w:pPr>
        <w:jc w:val="center"/>
        <w:rPr>
          <w:rFonts w:ascii="Palatino Linotype" w:eastAsia="Palatino Linotype" w:hAnsi="Palatino Linotype" w:cs="Palatino Linotype"/>
        </w:rPr>
      </w:pPr>
      <w:r>
        <w:rPr>
          <w:rFonts w:ascii="Palatino Linotype" w:eastAsia="Palatino Linotype" w:hAnsi="Palatino Linotype" w:cs="Palatino Linotype"/>
          <w:b/>
        </w:rPr>
        <w:t>Table 1.</w:t>
      </w:r>
      <w:r>
        <w:rPr>
          <w:rFonts w:ascii="Palatino Linotype" w:eastAsia="Palatino Linotype" w:hAnsi="Palatino Linotype" w:cs="Palatino Linotype"/>
        </w:rPr>
        <w:t xml:space="preserve"> The performance of ...</w:t>
      </w:r>
    </w:p>
    <w:tbl>
      <w:tblPr>
        <w:tblStyle w:val="a1"/>
        <w:tblW w:w="3832" w:type="dxa"/>
        <w:jc w:val="center"/>
        <w:tblBorders>
          <w:bottom w:val="single" w:sz="4" w:space="0" w:color="000000"/>
        </w:tblBorders>
        <w:tblLayout w:type="fixed"/>
        <w:tblLook w:val="0000" w:firstRow="0" w:lastRow="0" w:firstColumn="0" w:lastColumn="0" w:noHBand="0" w:noVBand="0"/>
      </w:tblPr>
      <w:tblGrid>
        <w:gridCol w:w="1124"/>
        <w:gridCol w:w="1358"/>
        <w:gridCol w:w="1350"/>
      </w:tblGrid>
      <w:tr w:rsidR="00A705DE">
        <w:trPr>
          <w:jc w:val="center"/>
        </w:trPr>
        <w:tc>
          <w:tcPr>
            <w:tcW w:w="1124" w:type="dxa"/>
            <w:tcBorders>
              <w:top w:val="single" w:sz="4" w:space="0" w:color="000000"/>
              <w:bottom w:val="single" w:sz="4" w:space="0" w:color="000000"/>
            </w:tcBorders>
          </w:tcPr>
          <w:p w:rsidR="00A705DE" w:rsidRDefault="00735CA2">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Variable</w:t>
            </w:r>
          </w:p>
        </w:tc>
        <w:tc>
          <w:tcPr>
            <w:tcW w:w="1358" w:type="dxa"/>
            <w:tcBorders>
              <w:top w:val="single" w:sz="4" w:space="0" w:color="000000"/>
              <w:bottom w:val="single" w:sz="4" w:space="0" w:color="000000"/>
            </w:tcBorders>
          </w:tcPr>
          <w:p w:rsidR="00A705DE" w:rsidRDefault="00735CA2">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Speed (rpm)</w:t>
            </w:r>
          </w:p>
        </w:tc>
        <w:tc>
          <w:tcPr>
            <w:tcW w:w="1350" w:type="dxa"/>
            <w:tcBorders>
              <w:top w:val="single" w:sz="4" w:space="0" w:color="000000"/>
              <w:bottom w:val="single" w:sz="4" w:space="0" w:color="000000"/>
            </w:tcBorders>
          </w:tcPr>
          <w:p w:rsidR="00A705DE" w:rsidRDefault="00735CA2">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Power (kW)</w:t>
            </w:r>
          </w:p>
        </w:tc>
      </w:tr>
      <w:tr w:rsidR="00A705DE">
        <w:trPr>
          <w:jc w:val="center"/>
        </w:trPr>
        <w:tc>
          <w:tcPr>
            <w:tcW w:w="1124" w:type="dxa"/>
            <w:tcBorders>
              <w:top w:val="single" w:sz="4" w:space="0" w:color="000000"/>
            </w:tcBorders>
          </w:tcPr>
          <w:p w:rsidR="00A705DE" w:rsidRDefault="00735CA2">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x</w:t>
            </w:r>
          </w:p>
        </w:tc>
        <w:tc>
          <w:tcPr>
            <w:tcW w:w="1358" w:type="dxa"/>
            <w:tcBorders>
              <w:top w:val="single" w:sz="4" w:space="0" w:color="000000"/>
            </w:tcBorders>
          </w:tcPr>
          <w:p w:rsidR="00A705DE" w:rsidRDefault="00735CA2">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10</w:t>
            </w:r>
          </w:p>
        </w:tc>
        <w:tc>
          <w:tcPr>
            <w:tcW w:w="1350" w:type="dxa"/>
            <w:tcBorders>
              <w:top w:val="single" w:sz="4" w:space="0" w:color="000000"/>
            </w:tcBorders>
          </w:tcPr>
          <w:p w:rsidR="00A705DE" w:rsidRDefault="00735CA2">
            <w:pPr>
              <w:ind w:right="280"/>
              <w:jc w:val="right"/>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8.6</w:t>
            </w:r>
          </w:p>
        </w:tc>
      </w:tr>
      <w:tr w:rsidR="00A705DE">
        <w:trPr>
          <w:jc w:val="center"/>
        </w:trPr>
        <w:tc>
          <w:tcPr>
            <w:tcW w:w="1124" w:type="dxa"/>
          </w:tcPr>
          <w:p w:rsidR="00A705DE" w:rsidRDefault="00735CA2">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y</w:t>
            </w:r>
          </w:p>
        </w:tc>
        <w:tc>
          <w:tcPr>
            <w:tcW w:w="1358" w:type="dxa"/>
          </w:tcPr>
          <w:p w:rsidR="00A705DE" w:rsidRDefault="00735CA2">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15</w:t>
            </w:r>
          </w:p>
        </w:tc>
        <w:tc>
          <w:tcPr>
            <w:tcW w:w="1350" w:type="dxa"/>
          </w:tcPr>
          <w:p w:rsidR="00A705DE" w:rsidRDefault="00735CA2">
            <w:pPr>
              <w:ind w:right="280"/>
              <w:jc w:val="right"/>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12.4</w:t>
            </w:r>
          </w:p>
        </w:tc>
      </w:tr>
      <w:tr w:rsidR="00A705DE">
        <w:trPr>
          <w:jc w:val="center"/>
        </w:trPr>
        <w:tc>
          <w:tcPr>
            <w:tcW w:w="1124" w:type="dxa"/>
            <w:tcBorders>
              <w:bottom w:val="single" w:sz="4" w:space="0" w:color="000000"/>
            </w:tcBorders>
          </w:tcPr>
          <w:p w:rsidR="00A705DE" w:rsidRDefault="00735CA2">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z</w:t>
            </w:r>
          </w:p>
        </w:tc>
        <w:tc>
          <w:tcPr>
            <w:tcW w:w="1358" w:type="dxa"/>
            <w:tcBorders>
              <w:bottom w:val="single" w:sz="4" w:space="0" w:color="000000"/>
            </w:tcBorders>
          </w:tcPr>
          <w:p w:rsidR="00A705DE" w:rsidRDefault="00735CA2">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20</w:t>
            </w:r>
          </w:p>
        </w:tc>
        <w:tc>
          <w:tcPr>
            <w:tcW w:w="1350" w:type="dxa"/>
            <w:tcBorders>
              <w:bottom w:val="single" w:sz="4" w:space="0" w:color="000000"/>
            </w:tcBorders>
          </w:tcPr>
          <w:p w:rsidR="00A705DE" w:rsidRDefault="00735CA2">
            <w:pPr>
              <w:ind w:right="280"/>
              <w:jc w:val="right"/>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15.3</w:t>
            </w:r>
          </w:p>
        </w:tc>
      </w:tr>
    </w:tbl>
    <w:p w:rsidR="00A705DE" w:rsidRDefault="00A705DE">
      <w:pPr>
        <w:tabs>
          <w:tab w:val="left" w:pos="1223"/>
        </w:tabs>
        <w:rPr>
          <w:rFonts w:ascii="Palatino Linotype" w:eastAsia="Palatino Linotype" w:hAnsi="Palatino Linotype" w:cs="Palatino Linotype"/>
        </w:rPr>
      </w:pPr>
    </w:p>
    <w:p w:rsidR="00A705DE" w:rsidRDefault="00735CA2">
      <w:pPr>
        <w:numPr>
          <w:ilvl w:val="0"/>
          <w:numId w:val="3"/>
        </w:numPr>
        <w:pBdr>
          <w:top w:val="nil"/>
          <w:left w:val="nil"/>
          <w:bottom w:val="nil"/>
          <w:right w:val="nil"/>
          <w:between w:val="nil"/>
        </w:pBdr>
        <w:tabs>
          <w:tab w:val="left" w:pos="426"/>
        </w:tabs>
        <w:rPr>
          <w:rFonts w:ascii="Palatino Linotype" w:eastAsia="Palatino Linotype" w:hAnsi="Palatino Linotype" w:cs="Palatino Linotype"/>
          <w:b/>
          <w:color w:val="0070C0"/>
          <w:sz w:val="22"/>
          <w:szCs w:val="22"/>
        </w:rPr>
      </w:pPr>
      <w:r>
        <w:rPr>
          <w:rFonts w:ascii="Palatino Linotype" w:eastAsia="Palatino Linotype" w:hAnsi="Palatino Linotype" w:cs="Palatino Linotype"/>
          <w:b/>
          <w:color w:val="0070C0"/>
          <w:sz w:val="22"/>
          <w:szCs w:val="22"/>
        </w:rPr>
        <w:t xml:space="preserve">RESULTS AND DISCUSSION (11 </w:t>
      </w:r>
      <w:proofErr w:type="spellStart"/>
      <w:r>
        <w:rPr>
          <w:rFonts w:ascii="Palatino Linotype" w:eastAsia="Palatino Linotype" w:hAnsi="Palatino Linotype" w:cs="Palatino Linotype"/>
          <w:b/>
          <w:color w:val="0070C0"/>
          <w:sz w:val="22"/>
          <w:szCs w:val="22"/>
        </w:rPr>
        <w:t>pt</w:t>
      </w:r>
      <w:proofErr w:type="spellEnd"/>
      <w:r>
        <w:rPr>
          <w:rFonts w:ascii="Palatino Linotype" w:eastAsia="Palatino Linotype" w:hAnsi="Palatino Linotype" w:cs="Palatino Linotype"/>
          <w:b/>
          <w:color w:val="0070C0"/>
          <w:sz w:val="22"/>
          <w:szCs w:val="22"/>
        </w:rPr>
        <w:t>)</w:t>
      </w:r>
    </w:p>
    <w:p w:rsidR="00A705DE" w:rsidRDefault="00A705DE">
      <w:pPr>
        <w:pBdr>
          <w:top w:val="nil"/>
          <w:left w:val="nil"/>
          <w:bottom w:val="nil"/>
          <w:right w:val="nil"/>
          <w:between w:val="nil"/>
        </w:pBdr>
        <w:tabs>
          <w:tab w:val="left" w:pos="426"/>
        </w:tabs>
        <w:ind w:left="360"/>
        <w:rPr>
          <w:rFonts w:ascii="Palatino Linotype" w:eastAsia="Palatino Linotype" w:hAnsi="Palatino Linotype" w:cs="Palatino Linotype"/>
          <w:b/>
          <w:color w:val="0070C0"/>
          <w:sz w:val="22"/>
          <w:szCs w:val="22"/>
        </w:rPr>
      </w:pPr>
    </w:p>
    <w:p w:rsidR="00A705DE" w:rsidRDefault="00735CA2">
      <w:pPr>
        <w:ind w:firstLine="720"/>
        <w:jc w:val="both"/>
        <w:rPr>
          <w:rFonts w:ascii="Palatino Linotype" w:eastAsia="Palatino Linotype" w:hAnsi="Palatino Linotype" w:cs="Palatino Linotype"/>
          <w:sz w:val="22"/>
          <w:szCs w:val="22"/>
        </w:rPr>
      </w:pPr>
      <w:bookmarkStart w:id="5" w:name="_heading=h.2et92p0" w:colFirst="0" w:colLast="0"/>
      <w:bookmarkEnd w:id="5"/>
      <w:r>
        <w:rPr>
          <w:rFonts w:ascii="Palatino Linotype" w:eastAsia="Palatino Linotype" w:hAnsi="Palatino Linotype" w:cs="Palatino Linotype"/>
          <w:sz w:val="22"/>
          <w:szCs w:val="22"/>
        </w:rPr>
        <w:t>This section explains the research results and, at the same time, a comprehensive discussion. Results can be presented in figures, graphs, tables, and others that make the reader understand easily [14], [15]. The discussion can be made in several sub-secti</w:t>
      </w:r>
      <w:r>
        <w:rPr>
          <w:rFonts w:ascii="Palatino Linotype" w:eastAsia="Palatino Linotype" w:hAnsi="Palatino Linotype" w:cs="Palatino Linotype"/>
          <w:sz w:val="22"/>
          <w:szCs w:val="22"/>
        </w:rPr>
        <w:t>ons.</w:t>
      </w:r>
    </w:p>
    <w:p w:rsidR="00A705DE" w:rsidRDefault="00A705DE">
      <w:pPr>
        <w:ind w:firstLine="720"/>
        <w:jc w:val="both"/>
        <w:rPr>
          <w:rFonts w:ascii="Palatino Linotype" w:eastAsia="Palatino Linotype" w:hAnsi="Palatino Linotype" w:cs="Palatino Linotype"/>
          <w:color w:val="0070C0"/>
          <w:sz w:val="22"/>
          <w:szCs w:val="22"/>
        </w:rPr>
      </w:pPr>
    </w:p>
    <w:p w:rsidR="00A705DE" w:rsidRDefault="00735CA2">
      <w:pPr>
        <w:rPr>
          <w:rFonts w:ascii="Palatino Linotype" w:eastAsia="Palatino Linotype" w:hAnsi="Palatino Linotype" w:cs="Palatino Linotype"/>
          <w:b/>
          <w:color w:val="0070C0"/>
          <w:sz w:val="22"/>
          <w:szCs w:val="22"/>
        </w:rPr>
      </w:pPr>
      <w:r>
        <w:rPr>
          <w:rFonts w:ascii="Palatino Linotype" w:eastAsia="Palatino Linotype" w:hAnsi="Palatino Linotype" w:cs="Palatino Linotype"/>
          <w:b/>
          <w:color w:val="0070C0"/>
          <w:sz w:val="22"/>
          <w:szCs w:val="22"/>
        </w:rPr>
        <w:t>3.1. Sub-section 1</w:t>
      </w:r>
    </w:p>
    <w:p w:rsidR="00A705DE" w:rsidRDefault="00A705DE">
      <w:pPr>
        <w:rPr>
          <w:rFonts w:ascii="Palatino Linotype" w:eastAsia="Palatino Linotype" w:hAnsi="Palatino Linotype" w:cs="Palatino Linotype"/>
          <w:b/>
          <w:color w:val="0070C0"/>
          <w:sz w:val="22"/>
          <w:szCs w:val="22"/>
        </w:rPr>
      </w:pPr>
    </w:p>
    <w:p w:rsidR="00A705DE" w:rsidRDefault="00735CA2">
      <w:pPr>
        <w:ind w:firstLine="709"/>
        <w:jc w:val="both"/>
        <w:rPr>
          <w:rFonts w:ascii="Palatino Linotype" w:eastAsia="Palatino Linotype" w:hAnsi="Palatino Linotype" w:cs="Palatino Linotype"/>
          <w:sz w:val="22"/>
          <w:szCs w:val="22"/>
        </w:rPr>
      </w:pPr>
      <w:bookmarkStart w:id="6" w:name="_heading=h.tyjcwt" w:colFirst="0" w:colLast="0"/>
      <w:bookmarkEnd w:id="6"/>
      <w:r>
        <w:rPr>
          <w:rFonts w:ascii="Palatino Linotype" w:eastAsia="Palatino Linotype" w:hAnsi="Palatino Linotype" w:cs="Palatino Linotype"/>
          <w:sz w:val="22"/>
          <w:szCs w:val="22"/>
        </w:rPr>
        <w:t xml:space="preserve">Equations should be placed at the center of the line and provided consecutively with equation numbers in parentheses flushed to the right margin, as in (1). The use of Microsoft Equation Editor or </w:t>
      </w:r>
      <w:proofErr w:type="spellStart"/>
      <w:r>
        <w:rPr>
          <w:rFonts w:ascii="Palatino Linotype" w:eastAsia="Palatino Linotype" w:hAnsi="Palatino Linotype" w:cs="Palatino Linotype"/>
          <w:sz w:val="22"/>
          <w:szCs w:val="22"/>
        </w:rPr>
        <w:t>MathType</w:t>
      </w:r>
      <w:proofErr w:type="spellEnd"/>
      <w:r>
        <w:rPr>
          <w:rFonts w:ascii="Palatino Linotype" w:eastAsia="Palatino Linotype" w:hAnsi="Palatino Linotype" w:cs="Palatino Linotype"/>
          <w:sz w:val="22"/>
          <w:szCs w:val="22"/>
        </w:rPr>
        <w:t xml:space="preserve"> is preferred.</w:t>
      </w:r>
    </w:p>
    <w:p w:rsidR="00A705DE" w:rsidRDefault="00A705DE">
      <w:pPr>
        <w:rPr>
          <w:rFonts w:ascii="Palatino Linotype" w:eastAsia="Palatino Linotype" w:hAnsi="Palatino Linotype" w:cs="Palatino Linotype"/>
          <w:sz w:val="22"/>
          <w:szCs w:val="22"/>
        </w:rPr>
      </w:pPr>
    </w:p>
    <w:p w:rsidR="00A705DE" w:rsidRDefault="00735CA2">
      <w:pPr>
        <w:tabs>
          <w:tab w:val="right" w:pos="8505"/>
        </w:tabs>
        <w:ind w:firstLine="709"/>
        <w:rPr>
          <w:rFonts w:ascii="Palatino Linotype" w:eastAsia="Palatino Linotype" w:hAnsi="Palatino Linotype" w:cs="Palatino Linotype"/>
          <w:sz w:val="22"/>
          <w:szCs w:val="22"/>
        </w:rPr>
      </w:pP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E</m:t>
            </m:r>
          </m:e>
          <m:sub>
            <m:r>
              <w:rPr>
                <w:rFonts w:ascii="Cambria Math" w:eastAsia="Cambria Math" w:hAnsi="Cambria Math" w:cs="Cambria Math"/>
                <w:sz w:val="22"/>
                <w:szCs w:val="22"/>
              </w:rPr>
              <m:t>v</m:t>
            </m:r>
          </m:sub>
        </m:sSub>
        <m:r>
          <w:rPr>
            <w:rFonts w:ascii="Cambria Math" w:eastAsia="Cambria Math" w:hAnsi="Cambria Math" w:cs="Cambria Math"/>
            <w:sz w:val="22"/>
            <w:szCs w:val="22"/>
          </w:rPr>
          <m:t>-</m:t>
        </m:r>
        <m:r>
          <w:rPr>
            <w:rFonts w:ascii="Cambria Math" w:eastAsia="Cambria Math" w:hAnsi="Cambria Math" w:cs="Cambria Math"/>
            <w:sz w:val="22"/>
            <w:szCs w:val="22"/>
          </w:rPr>
          <m:t>E</m:t>
        </m:r>
        <m:r>
          <w:rPr>
            <w:rFonts w:ascii="Cambria Math" w:eastAsia="Cambria Math" w:hAnsi="Cambria Math" w:cs="Cambria Math"/>
            <w:sz w:val="22"/>
            <w:szCs w:val="22"/>
          </w:rPr>
          <m:t>=</m:t>
        </m:r>
        <m:f>
          <m:fPr>
            <m:ctrlPr>
              <w:rPr>
                <w:rFonts w:ascii="Cambria Math" w:eastAsia="Cambria Math" w:hAnsi="Cambria Math" w:cs="Cambria Math"/>
                <w:sz w:val="22"/>
                <w:szCs w:val="22"/>
              </w:rPr>
            </m:ctrlPr>
          </m:fPr>
          <m:num>
            <m:r>
              <w:rPr>
                <w:rFonts w:ascii="Cambria Math" w:eastAsia="Cambria Math" w:hAnsi="Cambria Math" w:cs="Cambria Math"/>
                <w:sz w:val="22"/>
                <w:szCs w:val="22"/>
              </w:rPr>
              <m:t>h</m:t>
            </m:r>
          </m:num>
          <m:den>
            <m:r>
              <w:rPr>
                <w:rFonts w:ascii="Cambria Math" w:eastAsia="Cambria Math" w:hAnsi="Cambria Math" w:cs="Cambria Math"/>
                <w:sz w:val="22"/>
                <w:szCs w:val="22"/>
              </w:rPr>
              <m:t>2.</m:t>
            </m:r>
            <m:r>
              <w:rPr>
                <w:rFonts w:ascii="Cambria Math" w:eastAsia="Cambria Math" w:hAnsi="Cambria Math" w:cs="Cambria Math"/>
                <w:sz w:val="22"/>
                <w:szCs w:val="22"/>
              </w:rPr>
              <m:t>m</m:t>
            </m:r>
          </m:den>
        </m:f>
        <m:r>
          <w:rPr>
            <w:rFonts w:ascii="Cambria Math" w:eastAsia="Cambria Math" w:hAnsi="Cambria Math" w:cs="Cambria Math"/>
            <w:sz w:val="22"/>
            <w:szCs w:val="22"/>
          </w:rPr>
          <m:t xml:space="preserve"> (</m:t>
        </m:r>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k</m:t>
            </m:r>
          </m:e>
          <m:sub>
            <m:r>
              <w:rPr>
                <w:rFonts w:ascii="Cambria Math" w:eastAsia="Cambria Math" w:hAnsi="Cambria Math" w:cs="Cambria Math"/>
                <w:sz w:val="22"/>
                <w:szCs w:val="22"/>
              </w:rPr>
              <m:t>x</m:t>
            </m:r>
          </m:sub>
          <m:sup>
            <m:r>
              <w:rPr>
                <w:rFonts w:ascii="Cambria Math" w:eastAsia="Cambria Math" w:hAnsi="Cambria Math" w:cs="Cambria Math"/>
                <w:sz w:val="22"/>
                <w:szCs w:val="22"/>
              </w:rPr>
              <m:t>2</m:t>
            </m:r>
          </m:sup>
        </m:sSubSup>
        <m:r>
          <w:rPr>
            <w:rFonts w:ascii="Cambria Math" w:eastAsia="Cambria Math" w:hAnsi="Cambria Math" w:cs="Cambria Math"/>
            <w:sz w:val="22"/>
            <w:szCs w:val="22"/>
          </w:rPr>
          <m:t>+</m:t>
        </m:r>
        <m:sSubSup>
          <m:sSubSupPr>
            <m:ctrlPr>
              <w:rPr>
                <w:rFonts w:ascii="Cambria Math" w:eastAsia="Cambria Math" w:hAnsi="Cambria Math" w:cs="Cambria Math"/>
                <w:sz w:val="22"/>
                <w:szCs w:val="22"/>
              </w:rPr>
            </m:ctrlPr>
          </m:sSubSupPr>
          <m:e>
            <m:r>
              <w:rPr>
                <w:rFonts w:ascii="Cambria Math" w:eastAsia="Cambria Math" w:hAnsi="Cambria Math" w:cs="Cambria Math"/>
                <w:sz w:val="22"/>
                <w:szCs w:val="22"/>
              </w:rPr>
              <m:t>k</m:t>
            </m:r>
          </m:e>
          <m:sub>
            <m:r>
              <w:rPr>
                <w:rFonts w:ascii="Cambria Math" w:eastAsia="Cambria Math" w:hAnsi="Cambria Math" w:cs="Cambria Math"/>
                <w:sz w:val="22"/>
                <w:szCs w:val="22"/>
              </w:rPr>
              <m:t>y</m:t>
            </m:r>
          </m:sub>
          <m:sup>
            <m:r>
              <w:rPr>
                <w:rFonts w:ascii="Cambria Math" w:eastAsia="Cambria Math" w:hAnsi="Cambria Math" w:cs="Cambria Math"/>
                <w:sz w:val="22"/>
                <w:szCs w:val="22"/>
              </w:rPr>
              <m:t>2</m:t>
            </m:r>
          </m:sup>
        </m:sSubSup>
      </m:oMath>
      <w:r>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ab/>
        <w:t>(1)</w:t>
      </w:r>
    </w:p>
    <w:p w:rsidR="00A705DE" w:rsidRDefault="00A705DE">
      <w:pPr>
        <w:rPr>
          <w:rFonts w:ascii="Palatino Linotype" w:eastAsia="Palatino Linotype" w:hAnsi="Palatino Linotype" w:cs="Palatino Linotype"/>
          <w:sz w:val="22"/>
          <w:szCs w:val="22"/>
        </w:rPr>
      </w:pPr>
    </w:p>
    <w:p w:rsidR="00A705DE" w:rsidRDefault="00735CA2">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All symbols used in the equations should be defined in the following text.</w:t>
      </w:r>
    </w:p>
    <w:p w:rsidR="00A705DE" w:rsidRDefault="00A705DE">
      <w:pPr>
        <w:rPr>
          <w:rFonts w:ascii="Palatino Linotype" w:eastAsia="Palatino Linotype" w:hAnsi="Palatino Linotype" w:cs="Palatino Linotype"/>
          <w:b/>
          <w:sz w:val="22"/>
          <w:szCs w:val="22"/>
        </w:rPr>
      </w:pPr>
    </w:p>
    <w:p w:rsidR="00A705DE" w:rsidRDefault="00735CA2">
      <w:pPr>
        <w:numPr>
          <w:ilvl w:val="1"/>
          <w:numId w:val="3"/>
        </w:numPr>
        <w:pBdr>
          <w:top w:val="nil"/>
          <w:left w:val="nil"/>
          <w:bottom w:val="nil"/>
          <w:right w:val="nil"/>
          <w:between w:val="nil"/>
        </w:pBdr>
        <w:rPr>
          <w:rFonts w:ascii="Palatino Linotype" w:eastAsia="Palatino Linotype" w:hAnsi="Palatino Linotype" w:cs="Palatino Linotype"/>
          <w:b/>
          <w:color w:val="0070C0"/>
          <w:sz w:val="22"/>
          <w:szCs w:val="22"/>
        </w:rPr>
      </w:pPr>
      <w:r>
        <w:rPr>
          <w:rFonts w:ascii="Palatino Linotype" w:eastAsia="Palatino Linotype" w:hAnsi="Palatino Linotype" w:cs="Palatino Linotype"/>
          <w:b/>
          <w:color w:val="0070C0"/>
          <w:sz w:val="22"/>
          <w:szCs w:val="22"/>
        </w:rPr>
        <w:t>Sub-section</w:t>
      </w:r>
      <w:r>
        <w:rPr>
          <w:rFonts w:ascii="Palatino Linotype" w:eastAsia="Palatino Linotype" w:hAnsi="Palatino Linotype" w:cs="Palatino Linotype"/>
          <w:b/>
          <w:color w:val="0070C0"/>
          <w:sz w:val="22"/>
          <w:szCs w:val="22"/>
        </w:rPr>
        <w:t xml:space="preserve"> 2</w:t>
      </w:r>
    </w:p>
    <w:p w:rsidR="00A705DE" w:rsidRDefault="00A705DE">
      <w:pPr>
        <w:pBdr>
          <w:top w:val="nil"/>
          <w:left w:val="nil"/>
          <w:bottom w:val="nil"/>
          <w:right w:val="nil"/>
          <w:between w:val="nil"/>
        </w:pBdr>
        <w:ind w:left="444"/>
        <w:rPr>
          <w:rFonts w:ascii="Palatino Linotype" w:eastAsia="Palatino Linotype" w:hAnsi="Palatino Linotype" w:cs="Palatino Linotype"/>
          <w:b/>
          <w:color w:val="0070C0"/>
          <w:sz w:val="22"/>
          <w:szCs w:val="22"/>
        </w:rPr>
      </w:pPr>
    </w:p>
    <w:p w:rsidR="00A705DE" w:rsidRDefault="00735CA2">
      <w:pPr>
        <w:ind w:firstLine="7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Proper citation of other works should be made to avoid plagiarism. When referring to a reference item, please use the reference number as in [16] or [17] for multiple references. The use </w:t>
      </w:r>
      <w:proofErr w:type="gramStart"/>
      <w:r>
        <w:rPr>
          <w:rFonts w:ascii="Palatino Linotype" w:eastAsia="Palatino Linotype" w:hAnsi="Palatino Linotype" w:cs="Palatino Linotype"/>
          <w:sz w:val="22"/>
          <w:szCs w:val="22"/>
        </w:rPr>
        <w:t>of ”Ref</w:t>
      </w:r>
      <w:proofErr w:type="gramEnd"/>
      <w:r>
        <w:rPr>
          <w:rFonts w:ascii="Palatino Linotype" w:eastAsia="Palatino Linotype" w:hAnsi="Palatino Linotype" w:cs="Palatino Linotype"/>
          <w:sz w:val="22"/>
          <w:szCs w:val="22"/>
        </w:rPr>
        <w:t xml:space="preserve"> [18]...” should be employed for any reference citation at the</w:t>
      </w:r>
      <w:r>
        <w:rPr>
          <w:rFonts w:ascii="Palatino Linotype" w:eastAsia="Palatino Linotype" w:hAnsi="Palatino Linotype" w:cs="Palatino Linotype"/>
          <w:sz w:val="22"/>
          <w:szCs w:val="22"/>
        </w:rPr>
        <w:t xml:space="preserve"> beginning of a sentence. For any reference with more than 3 or more authors, only the first author will be written, followed by </w:t>
      </w:r>
      <w:r>
        <w:rPr>
          <w:rFonts w:ascii="Palatino Linotype" w:eastAsia="Palatino Linotype" w:hAnsi="Palatino Linotype" w:cs="Palatino Linotype"/>
          <w:i/>
          <w:sz w:val="22"/>
          <w:szCs w:val="22"/>
        </w:rPr>
        <w:t>et al</w:t>
      </w:r>
      <w:r>
        <w:rPr>
          <w:rFonts w:ascii="Palatino Linotype" w:eastAsia="Palatino Linotype" w:hAnsi="Palatino Linotype" w:cs="Palatino Linotype"/>
          <w:sz w:val="22"/>
          <w:szCs w:val="22"/>
        </w:rPr>
        <w:t>. (e.g. in [19]). Examples of reference items of different categories are shown in the References section. Each item in th</w:t>
      </w:r>
      <w:r>
        <w:rPr>
          <w:rFonts w:ascii="Palatino Linotype" w:eastAsia="Palatino Linotype" w:hAnsi="Palatino Linotype" w:cs="Palatino Linotype"/>
          <w:sz w:val="22"/>
          <w:szCs w:val="22"/>
        </w:rPr>
        <w:t>e references section should be typed using a 9-point font size [20]</w:t>
      </w:r>
      <w:proofErr w:type="gramStart"/>
      <w:r>
        <w:rPr>
          <w:rFonts w:ascii="Palatino Linotype" w:eastAsia="Palatino Linotype" w:hAnsi="Palatino Linotype" w:cs="Palatino Linotype"/>
          <w:sz w:val="22"/>
          <w:szCs w:val="22"/>
        </w:rPr>
        <w:t>–[</w:t>
      </w:r>
      <w:proofErr w:type="gramEnd"/>
      <w:r>
        <w:rPr>
          <w:rFonts w:ascii="Palatino Linotype" w:eastAsia="Palatino Linotype" w:hAnsi="Palatino Linotype" w:cs="Palatino Linotype"/>
          <w:sz w:val="22"/>
          <w:szCs w:val="22"/>
        </w:rPr>
        <w:t>25].</w:t>
      </w:r>
    </w:p>
    <w:p w:rsidR="00A705DE" w:rsidRDefault="00A705DE">
      <w:pPr>
        <w:ind w:firstLine="720"/>
        <w:jc w:val="both"/>
        <w:rPr>
          <w:rFonts w:ascii="Palatino Linotype" w:eastAsia="Palatino Linotype" w:hAnsi="Palatino Linotype" w:cs="Palatino Linotype"/>
          <w:sz w:val="22"/>
          <w:szCs w:val="22"/>
        </w:rPr>
      </w:pPr>
    </w:p>
    <w:p w:rsidR="00A705DE" w:rsidRDefault="00735CA2">
      <w:pPr>
        <w:numPr>
          <w:ilvl w:val="2"/>
          <w:numId w:val="3"/>
        </w:numPr>
        <w:pBdr>
          <w:top w:val="nil"/>
          <w:left w:val="nil"/>
          <w:bottom w:val="nil"/>
          <w:right w:val="nil"/>
          <w:between w:val="nil"/>
        </w:pBdr>
        <w:rPr>
          <w:rFonts w:ascii="Palatino Linotype" w:eastAsia="Palatino Linotype" w:hAnsi="Palatino Linotype" w:cs="Palatino Linotype"/>
          <w:b/>
          <w:color w:val="0070C0"/>
          <w:sz w:val="22"/>
          <w:szCs w:val="22"/>
        </w:rPr>
      </w:pPr>
      <w:proofErr w:type="spellStart"/>
      <w:r>
        <w:rPr>
          <w:rFonts w:ascii="Palatino Linotype" w:eastAsia="Palatino Linotype" w:hAnsi="Palatino Linotype" w:cs="Palatino Linotype"/>
          <w:b/>
          <w:color w:val="0070C0"/>
          <w:sz w:val="22"/>
          <w:szCs w:val="22"/>
        </w:rPr>
        <w:t>Subsub</w:t>
      </w:r>
      <w:proofErr w:type="spellEnd"/>
      <w:r>
        <w:rPr>
          <w:rFonts w:ascii="Palatino Linotype" w:eastAsia="Palatino Linotype" w:hAnsi="Palatino Linotype" w:cs="Palatino Linotype"/>
          <w:b/>
          <w:color w:val="0070C0"/>
          <w:sz w:val="22"/>
          <w:szCs w:val="22"/>
        </w:rPr>
        <w:t xml:space="preserve"> section 1</w:t>
      </w:r>
    </w:p>
    <w:p w:rsidR="00A705DE" w:rsidRDefault="00A705DE">
      <w:pPr>
        <w:pBdr>
          <w:top w:val="nil"/>
          <w:left w:val="nil"/>
          <w:bottom w:val="nil"/>
          <w:right w:val="nil"/>
          <w:between w:val="nil"/>
        </w:pBdr>
        <w:ind w:left="720"/>
        <w:rPr>
          <w:rFonts w:ascii="Palatino Linotype" w:eastAsia="Palatino Linotype" w:hAnsi="Palatino Linotype" w:cs="Palatino Linotype"/>
          <w:color w:val="0070C0"/>
          <w:sz w:val="22"/>
          <w:szCs w:val="22"/>
        </w:rPr>
      </w:pPr>
    </w:p>
    <w:p w:rsidR="00A705DE" w:rsidRDefault="00735CA2">
      <w:pPr>
        <w:ind w:firstLine="720"/>
        <w:jc w:val="both"/>
        <w:rPr>
          <w:rFonts w:ascii="Palatino Linotype" w:eastAsia="Palatino Linotype" w:hAnsi="Palatino Linotype" w:cs="Palatino Linotype"/>
          <w:b/>
          <w:color w:val="0070C0"/>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color w:val="0070C0"/>
          <w:sz w:val="22"/>
          <w:szCs w:val="22"/>
        </w:rPr>
        <w:br/>
      </w:r>
    </w:p>
    <w:p w:rsidR="00A705DE" w:rsidRDefault="00735CA2">
      <w:pPr>
        <w:numPr>
          <w:ilvl w:val="2"/>
          <w:numId w:val="3"/>
        </w:numPr>
        <w:pBdr>
          <w:top w:val="nil"/>
          <w:left w:val="nil"/>
          <w:bottom w:val="nil"/>
          <w:right w:val="nil"/>
          <w:between w:val="nil"/>
        </w:pBdr>
        <w:rPr>
          <w:rFonts w:ascii="Palatino Linotype" w:eastAsia="Palatino Linotype" w:hAnsi="Palatino Linotype" w:cs="Palatino Linotype"/>
          <w:b/>
          <w:color w:val="0070C0"/>
          <w:sz w:val="22"/>
          <w:szCs w:val="22"/>
        </w:rPr>
      </w:pPr>
      <w:proofErr w:type="spellStart"/>
      <w:r>
        <w:rPr>
          <w:rFonts w:ascii="Palatino Linotype" w:eastAsia="Palatino Linotype" w:hAnsi="Palatino Linotype" w:cs="Palatino Linotype"/>
          <w:b/>
          <w:color w:val="0070C0"/>
          <w:sz w:val="22"/>
          <w:szCs w:val="22"/>
        </w:rPr>
        <w:t>Subsub</w:t>
      </w:r>
      <w:proofErr w:type="spellEnd"/>
      <w:r>
        <w:rPr>
          <w:rFonts w:ascii="Palatino Linotype" w:eastAsia="Palatino Linotype" w:hAnsi="Palatino Linotype" w:cs="Palatino Linotype"/>
          <w:b/>
          <w:color w:val="0070C0"/>
          <w:sz w:val="22"/>
          <w:szCs w:val="22"/>
        </w:rPr>
        <w:t xml:space="preserve"> section 2</w:t>
      </w:r>
    </w:p>
    <w:p w:rsidR="00A705DE" w:rsidRDefault="00A705DE">
      <w:pPr>
        <w:pBdr>
          <w:top w:val="nil"/>
          <w:left w:val="nil"/>
          <w:bottom w:val="nil"/>
          <w:right w:val="nil"/>
          <w:between w:val="nil"/>
        </w:pBdr>
        <w:ind w:left="720"/>
        <w:rPr>
          <w:rFonts w:ascii="Palatino Linotype" w:eastAsia="Palatino Linotype" w:hAnsi="Palatino Linotype" w:cs="Palatino Linotype"/>
          <w:color w:val="0070C0"/>
          <w:sz w:val="22"/>
          <w:szCs w:val="22"/>
        </w:rPr>
      </w:pPr>
    </w:p>
    <w:p w:rsidR="00A705DE" w:rsidRDefault="00735CA2">
      <w:pPr>
        <w:ind w:firstLine="720"/>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w:t>
      </w:r>
    </w:p>
    <w:p w:rsidR="00A705DE" w:rsidRDefault="00A705DE">
      <w:pPr>
        <w:tabs>
          <w:tab w:val="left" w:pos="1223"/>
        </w:tabs>
        <w:rPr>
          <w:rFonts w:ascii="Palatino Linotype" w:eastAsia="Palatino Linotype" w:hAnsi="Palatino Linotype" w:cs="Palatino Linotype"/>
          <w:sz w:val="22"/>
          <w:szCs w:val="22"/>
        </w:rPr>
      </w:pPr>
    </w:p>
    <w:p w:rsidR="00A705DE" w:rsidRDefault="00735CA2">
      <w:pPr>
        <w:numPr>
          <w:ilvl w:val="0"/>
          <w:numId w:val="3"/>
        </w:numPr>
        <w:pBdr>
          <w:top w:val="nil"/>
          <w:left w:val="nil"/>
          <w:bottom w:val="nil"/>
          <w:right w:val="nil"/>
          <w:between w:val="nil"/>
        </w:pBdr>
        <w:tabs>
          <w:tab w:val="left" w:pos="426"/>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70C0"/>
          <w:sz w:val="22"/>
          <w:szCs w:val="22"/>
        </w:rPr>
        <w:t xml:space="preserve">CONCLUSION (11 </w:t>
      </w:r>
      <w:proofErr w:type="spellStart"/>
      <w:r>
        <w:rPr>
          <w:rFonts w:ascii="Palatino Linotype" w:eastAsia="Palatino Linotype" w:hAnsi="Palatino Linotype" w:cs="Palatino Linotype"/>
          <w:b/>
          <w:color w:val="0070C0"/>
          <w:sz w:val="22"/>
          <w:szCs w:val="22"/>
        </w:rPr>
        <w:t>pt</w:t>
      </w:r>
      <w:proofErr w:type="spellEnd"/>
      <w:r>
        <w:rPr>
          <w:rFonts w:ascii="Palatino Linotype" w:eastAsia="Palatino Linotype" w:hAnsi="Palatino Linotype" w:cs="Palatino Linotype"/>
          <w:b/>
          <w:color w:val="0070C0"/>
          <w:sz w:val="22"/>
          <w:szCs w:val="22"/>
        </w:rPr>
        <w:t>)</w:t>
      </w:r>
    </w:p>
    <w:p w:rsidR="00A705DE" w:rsidRDefault="00A705DE">
      <w:pPr>
        <w:pBdr>
          <w:top w:val="nil"/>
          <w:left w:val="nil"/>
          <w:bottom w:val="nil"/>
          <w:right w:val="nil"/>
          <w:between w:val="nil"/>
        </w:pBdr>
        <w:tabs>
          <w:tab w:val="left" w:pos="426"/>
        </w:tabs>
        <w:ind w:left="360"/>
        <w:rPr>
          <w:rFonts w:ascii="Palatino Linotype" w:eastAsia="Palatino Linotype" w:hAnsi="Palatino Linotype" w:cs="Palatino Linotype"/>
          <w:b/>
          <w:color w:val="000000"/>
          <w:sz w:val="22"/>
          <w:szCs w:val="22"/>
        </w:rPr>
      </w:pPr>
    </w:p>
    <w:p w:rsidR="00A705DE" w:rsidRDefault="00735CA2">
      <w:pPr>
        <w:ind w:firstLine="70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Provide a statement that what is expected, as stated in the "INTRODUCTION" section, can ultimately result in the "RESULTS AND DISCUSSION" section, so there is </w:t>
      </w:r>
      <w:r>
        <w:rPr>
          <w:rFonts w:ascii="Palatino Linotype" w:eastAsia="Palatino Linotype" w:hAnsi="Palatino Linotype" w:cs="Palatino Linotype"/>
          <w:sz w:val="22"/>
          <w:szCs w:val="22"/>
        </w:rPr>
        <w:lastRenderedPageBreak/>
        <w:t>compatibility. Moreover, it can also be added the prospect of the development of research results</w:t>
      </w:r>
      <w:r>
        <w:rPr>
          <w:rFonts w:ascii="Palatino Linotype" w:eastAsia="Palatino Linotype" w:hAnsi="Palatino Linotype" w:cs="Palatino Linotype"/>
          <w:sz w:val="22"/>
          <w:szCs w:val="22"/>
        </w:rPr>
        <w:t xml:space="preserve"> and application prospects of further studies into the next (based on result and discussion).</w:t>
      </w:r>
    </w:p>
    <w:p w:rsidR="00A705DE" w:rsidRDefault="00A705DE">
      <w:pPr>
        <w:tabs>
          <w:tab w:val="left" w:pos="1223"/>
        </w:tabs>
        <w:rPr>
          <w:rFonts w:ascii="Palatino Linotype" w:eastAsia="Palatino Linotype" w:hAnsi="Palatino Linotype" w:cs="Palatino Linotype"/>
          <w:sz w:val="22"/>
          <w:szCs w:val="22"/>
        </w:rPr>
      </w:pPr>
    </w:p>
    <w:p w:rsidR="00A705DE" w:rsidRDefault="00735CA2">
      <w:pPr>
        <w:rPr>
          <w:rFonts w:ascii="Palatino Linotype" w:eastAsia="Palatino Linotype" w:hAnsi="Palatino Linotype" w:cs="Palatino Linotype"/>
          <w:b/>
          <w:color w:val="0070C0"/>
          <w:sz w:val="22"/>
          <w:szCs w:val="22"/>
        </w:rPr>
      </w:pPr>
      <w:r>
        <w:rPr>
          <w:rFonts w:ascii="Palatino Linotype" w:eastAsia="Palatino Linotype" w:hAnsi="Palatino Linotype" w:cs="Palatino Linotype"/>
          <w:b/>
          <w:color w:val="0070C0"/>
          <w:sz w:val="22"/>
          <w:szCs w:val="22"/>
        </w:rPr>
        <w:t>ACKNOWLEDGEMENTS (11 Pt – optional)</w:t>
      </w:r>
    </w:p>
    <w:p w:rsidR="00A705DE" w:rsidRDefault="00A705DE">
      <w:pPr>
        <w:rPr>
          <w:rFonts w:ascii="Palatino Linotype" w:eastAsia="Palatino Linotype" w:hAnsi="Palatino Linotype" w:cs="Palatino Linotype"/>
          <w:b/>
          <w:color w:val="0070C0"/>
          <w:sz w:val="22"/>
          <w:szCs w:val="22"/>
        </w:rPr>
      </w:pPr>
    </w:p>
    <w:p w:rsidR="00A705DE" w:rsidRDefault="00735CA2">
      <w:pPr>
        <w:ind w:firstLine="720"/>
        <w:jc w:val="both"/>
        <w:rPr>
          <w:rFonts w:ascii="Palatino Linotype" w:eastAsia="Palatino Linotype" w:hAnsi="Palatino Linotype" w:cs="Palatino Linotype"/>
          <w:color w:val="000000"/>
          <w:sz w:val="22"/>
          <w:szCs w:val="22"/>
        </w:rPr>
      </w:pPr>
      <w:bookmarkStart w:id="7" w:name="_heading=h.3dy6vkm" w:colFirst="0" w:colLast="0"/>
      <w:bookmarkEnd w:id="7"/>
      <w:r>
        <w:rPr>
          <w:rFonts w:ascii="Palatino Linotype" w:eastAsia="Palatino Linotype" w:hAnsi="Palatino Linotype" w:cs="Palatino Linotype"/>
          <w:sz w:val="22"/>
          <w:szCs w:val="22"/>
        </w:rPr>
        <w:t>Author, thanks .... In most cases, sponsor and financial support acknowledgments.</w:t>
      </w:r>
    </w:p>
    <w:p w:rsidR="00A705DE" w:rsidRDefault="00A705DE">
      <w:pPr>
        <w:tabs>
          <w:tab w:val="left" w:pos="1223"/>
        </w:tabs>
        <w:rPr>
          <w:rFonts w:ascii="Palatino Linotype" w:eastAsia="Palatino Linotype" w:hAnsi="Palatino Linotype" w:cs="Palatino Linotype"/>
          <w:sz w:val="22"/>
          <w:szCs w:val="22"/>
        </w:rPr>
      </w:pPr>
    </w:p>
    <w:p w:rsidR="00A705DE" w:rsidRDefault="00735CA2">
      <w:pPr>
        <w:rPr>
          <w:rFonts w:ascii="Palatino Linotype" w:eastAsia="Palatino Linotype" w:hAnsi="Palatino Linotype" w:cs="Palatino Linotype"/>
          <w:b/>
          <w:color w:val="0070C0"/>
          <w:sz w:val="22"/>
          <w:szCs w:val="22"/>
        </w:rPr>
      </w:pPr>
      <w:r>
        <w:rPr>
          <w:rFonts w:ascii="Palatino Linotype" w:eastAsia="Palatino Linotype" w:hAnsi="Palatino Linotype" w:cs="Palatino Linotype"/>
          <w:b/>
          <w:color w:val="0070C0"/>
          <w:sz w:val="22"/>
          <w:szCs w:val="22"/>
        </w:rPr>
        <w:t xml:space="preserve">REFERENCES (11 </w:t>
      </w:r>
      <w:proofErr w:type="spellStart"/>
      <w:r>
        <w:rPr>
          <w:rFonts w:ascii="Palatino Linotype" w:eastAsia="Palatino Linotype" w:hAnsi="Palatino Linotype" w:cs="Palatino Linotype"/>
          <w:b/>
          <w:color w:val="0070C0"/>
          <w:sz w:val="22"/>
          <w:szCs w:val="22"/>
        </w:rPr>
        <w:t>pt</w:t>
      </w:r>
      <w:proofErr w:type="spellEnd"/>
      <w:r>
        <w:rPr>
          <w:rFonts w:ascii="Palatino Linotype" w:eastAsia="Palatino Linotype" w:hAnsi="Palatino Linotype" w:cs="Palatino Linotype"/>
          <w:b/>
          <w:color w:val="0070C0"/>
          <w:sz w:val="22"/>
          <w:szCs w:val="22"/>
        </w:rPr>
        <w:t>)</w:t>
      </w:r>
    </w:p>
    <w:p w:rsidR="00A705DE" w:rsidRDefault="00A705DE">
      <w:pPr>
        <w:rPr>
          <w:rFonts w:ascii="Palatino Linotype" w:eastAsia="Palatino Linotype" w:hAnsi="Palatino Linotype" w:cs="Palatino Linotype"/>
          <w:color w:val="0070C0"/>
          <w:sz w:val="22"/>
          <w:szCs w:val="22"/>
        </w:rPr>
      </w:pPr>
    </w:p>
    <w:p w:rsidR="00A705DE" w:rsidRDefault="00735CA2">
      <w:pPr>
        <w:ind w:firstLine="720"/>
        <w:jc w:val="both"/>
        <w:rPr>
          <w:rFonts w:ascii="Palatino Linotype" w:eastAsia="Palatino Linotype" w:hAnsi="Palatino Linotype" w:cs="Palatino Linotype"/>
          <w:sz w:val="22"/>
          <w:szCs w:val="22"/>
        </w:rPr>
      </w:pPr>
      <w:bookmarkStart w:id="8" w:name="_heading=h.1t3h5sf" w:colFirst="0" w:colLast="0"/>
      <w:bookmarkEnd w:id="8"/>
      <w:r>
        <w:rPr>
          <w:rFonts w:ascii="Palatino Linotype" w:eastAsia="Palatino Linotype" w:hAnsi="Palatino Linotype" w:cs="Palatino Linotype"/>
          <w:color w:val="000000"/>
          <w:sz w:val="22"/>
          <w:szCs w:val="22"/>
        </w:rPr>
        <w:t xml:space="preserve">The main references are </w:t>
      </w:r>
      <w:r>
        <w:rPr>
          <w:rFonts w:ascii="Palatino Linotype" w:eastAsia="Palatino Linotype" w:hAnsi="Palatino Linotype" w:cs="Palatino Linotype"/>
          <w:sz w:val="22"/>
          <w:szCs w:val="22"/>
        </w:rPr>
        <w:t>international</w:t>
      </w:r>
      <w:r>
        <w:rPr>
          <w:rFonts w:ascii="Palatino Linotype" w:eastAsia="Palatino Linotype" w:hAnsi="Palatino Linotype" w:cs="Palatino Linotype"/>
          <w:color w:val="000000"/>
          <w:sz w:val="22"/>
          <w:szCs w:val="22"/>
        </w:rPr>
        <w:t xml:space="preserve"> journals and proceedings. All references should be to the most pertinent, up-to-date sources </w:t>
      </w:r>
      <w:r>
        <w:rPr>
          <w:rFonts w:ascii="Palatino Linotype" w:eastAsia="Palatino Linotype" w:hAnsi="Palatino Linotype" w:cs="Palatino Linotype"/>
          <w:b/>
          <w:color w:val="000000"/>
          <w:sz w:val="22"/>
          <w:szCs w:val="22"/>
        </w:rPr>
        <w:t xml:space="preserve">and the </w:t>
      </w:r>
      <w:r>
        <w:rPr>
          <w:rFonts w:ascii="Palatino Linotype" w:eastAsia="Palatino Linotype" w:hAnsi="Palatino Linotype" w:cs="Palatino Linotype"/>
          <w:b/>
          <w:sz w:val="22"/>
          <w:szCs w:val="22"/>
        </w:rPr>
        <w:t xml:space="preserve">minimum of references </w:t>
      </w:r>
      <w:r>
        <w:rPr>
          <w:rFonts w:ascii="Palatino Linotype" w:eastAsia="Palatino Linotype" w:hAnsi="Palatino Linotype" w:cs="Palatino Linotype"/>
          <w:sz w:val="22"/>
          <w:szCs w:val="22"/>
        </w:rPr>
        <w:t xml:space="preserve">is </w:t>
      </w:r>
      <w:r>
        <w:rPr>
          <w:rFonts w:ascii="Palatino Linotype" w:eastAsia="Palatino Linotype" w:hAnsi="Palatino Linotype" w:cs="Palatino Linotype"/>
          <w:b/>
          <w:sz w:val="22"/>
          <w:szCs w:val="22"/>
        </w:rPr>
        <w:t xml:space="preserve">15 entries </w:t>
      </w:r>
      <w:r>
        <w:rPr>
          <w:rFonts w:ascii="Palatino Linotype" w:eastAsia="Palatino Linotype" w:hAnsi="Palatino Linotype" w:cs="Palatino Linotype"/>
          <w:sz w:val="22"/>
          <w:szCs w:val="22"/>
        </w:rPr>
        <w:t>(for original research paper)</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and </w:t>
      </w:r>
      <w:r>
        <w:rPr>
          <w:rFonts w:ascii="Palatino Linotype" w:eastAsia="Palatino Linotype" w:hAnsi="Palatino Linotype" w:cs="Palatino Linotype"/>
          <w:b/>
          <w:sz w:val="22"/>
          <w:szCs w:val="22"/>
        </w:rPr>
        <w:t xml:space="preserve">30 entries </w:t>
      </w:r>
      <w:r>
        <w:rPr>
          <w:rFonts w:ascii="Palatino Linotype" w:eastAsia="Palatino Linotype" w:hAnsi="Palatino Linotype" w:cs="Palatino Linotype"/>
          <w:sz w:val="22"/>
          <w:szCs w:val="22"/>
        </w:rPr>
        <w:t>(for review/survey paper). Reference</w:t>
      </w:r>
      <w:r>
        <w:rPr>
          <w:rFonts w:ascii="Palatino Linotype" w:eastAsia="Palatino Linotype" w:hAnsi="Palatino Linotype" w:cs="Palatino Linotype"/>
          <w:sz w:val="22"/>
          <w:szCs w:val="22"/>
        </w:rPr>
        <w:t xml:space="preserve">s are written in </w:t>
      </w:r>
      <w:r>
        <w:rPr>
          <w:rFonts w:ascii="Palatino Linotype" w:eastAsia="Palatino Linotype" w:hAnsi="Palatino Linotype" w:cs="Palatino Linotype"/>
          <w:b/>
          <w:sz w:val="22"/>
          <w:szCs w:val="22"/>
        </w:rPr>
        <w:t>IEEE style</w:t>
      </w:r>
      <w:r>
        <w:rPr>
          <w:rFonts w:ascii="Palatino Linotype" w:eastAsia="Palatino Linotype" w:hAnsi="Palatino Linotype" w:cs="Palatino Linotype"/>
          <w:sz w:val="22"/>
          <w:szCs w:val="22"/>
        </w:rPr>
        <w:t xml:space="preserve">. For more complete guide can be accessed at (http://ipmuonline.com/guide/refstyle.pdf). </w:t>
      </w:r>
      <w:r>
        <w:rPr>
          <w:rFonts w:ascii="Palatino Linotype" w:eastAsia="Palatino Linotype" w:hAnsi="Palatino Linotype" w:cs="Palatino Linotype"/>
          <w:sz w:val="22"/>
          <w:szCs w:val="22"/>
          <w:highlight w:val="yellow"/>
          <w:u w:val="single"/>
        </w:rPr>
        <w:t xml:space="preserve">Use of a tool such as </w:t>
      </w:r>
      <w:r>
        <w:rPr>
          <w:rFonts w:ascii="Palatino Linotype" w:eastAsia="Palatino Linotype" w:hAnsi="Palatino Linotype" w:cs="Palatino Linotype"/>
          <w:b/>
          <w:sz w:val="22"/>
          <w:szCs w:val="22"/>
          <w:highlight w:val="yellow"/>
          <w:u w:val="single"/>
        </w:rPr>
        <w:t>EndNote</w:t>
      </w:r>
      <w:r>
        <w:rPr>
          <w:rFonts w:ascii="Palatino Linotype" w:eastAsia="Palatino Linotype" w:hAnsi="Palatino Linotype" w:cs="Palatino Linotype"/>
          <w:sz w:val="22"/>
          <w:szCs w:val="22"/>
          <w:highlight w:val="yellow"/>
          <w:u w:val="single"/>
        </w:rPr>
        <w:t xml:space="preserve">, </w:t>
      </w:r>
      <w:r>
        <w:rPr>
          <w:rFonts w:ascii="Palatino Linotype" w:eastAsia="Palatino Linotype" w:hAnsi="Palatino Linotype" w:cs="Palatino Linotype"/>
          <w:b/>
          <w:sz w:val="22"/>
          <w:szCs w:val="22"/>
          <w:highlight w:val="yellow"/>
          <w:u w:val="single"/>
        </w:rPr>
        <w:t>Mendeley</w:t>
      </w:r>
      <w:r>
        <w:rPr>
          <w:rFonts w:ascii="Palatino Linotype" w:eastAsia="Palatino Linotype" w:hAnsi="Palatino Linotype" w:cs="Palatino Linotype"/>
          <w:sz w:val="22"/>
          <w:szCs w:val="22"/>
          <w:highlight w:val="yellow"/>
          <w:u w:val="single"/>
        </w:rPr>
        <w:t xml:space="preserve">, or </w:t>
      </w:r>
      <w:r>
        <w:rPr>
          <w:rFonts w:ascii="Palatino Linotype" w:eastAsia="Palatino Linotype" w:hAnsi="Palatino Linotype" w:cs="Palatino Linotype"/>
          <w:b/>
          <w:sz w:val="22"/>
          <w:szCs w:val="22"/>
          <w:highlight w:val="yellow"/>
          <w:u w:val="single"/>
        </w:rPr>
        <w:t>Zotero</w:t>
      </w:r>
      <w:r>
        <w:rPr>
          <w:rFonts w:ascii="Palatino Linotype" w:eastAsia="Palatino Linotype" w:hAnsi="Palatino Linotype" w:cs="Palatino Linotype"/>
          <w:sz w:val="22"/>
          <w:szCs w:val="22"/>
          <w:highlight w:val="yellow"/>
          <w:u w:val="single"/>
        </w:rPr>
        <w:t xml:space="preserve"> for reference management and formatting, and choose </w:t>
      </w:r>
      <w:r>
        <w:rPr>
          <w:rFonts w:ascii="Palatino Linotype" w:eastAsia="Palatino Linotype" w:hAnsi="Palatino Linotype" w:cs="Palatino Linotype"/>
          <w:b/>
          <w:sz w:val="22"/>
          <w:szCs w:val="22"/>
          <w:highlight w:val="yellow"/>
          <w:u w:val="single"/>
        </w:rPr>
        <w:t>IEEE style</w:t>
      </w:r>
      <w:r>
        <w:rPr>
          <w:rFonts w:ascii="Palatino Linotype" w:eastAsia="Palatino Linotype" w:hAnsi="Palatino Linotype" w:cs="Palatino Linotype"/>
          <w:sz w:val="22"/>
          <w:szCs w:val="22"/>
        </w:rPr>
        <w:t>. Please use a consistent f</w:t>
      </w:r>
      <w:r>
        <w:rPr>
          <w:rFonts w:ascii="Palatino Linotype" w:eastAsia="Palatino Linotype" w:hAnsi="Palatino Linotype" w:cs="Palatino Linotype"/>
          <w:sz w:val="22"/>
          <w:szCs w:val="22"/>
        </w:rPr>
        <w:t xml:space="preserve">ormat for reference examples (font-size: 9 </w:t>
      </w:r>
      <w:proofErr w:type="spellStart"/>
      <w:r>
        <w:rPr>
          <w:rFonts w:ascii="Palatino Linotype" w:eastAsia="Palatino Linotype" w:hAnsi="Palatino Linotype" w:cs="Palatino Linotype"/>
          <w:sz w:val="22"/>
          <w:szCs w:val="22"/>
        </w:rPr>
        <w:t>pt</w:t>
      </w:r>
      <w:proofErr w:type="spellEnd"/>
      <w:r>
        <w:rPr>
          <w:rFonts w:ascii="Palatino Linotype" w:eastAsia="Palatino Linotype" w:hAnsi="Palatino Linotype" w:cs="Palatino Linotype"/>
          <w:sz w:val="22"/>
          <w:szCs w:val="22"/>
        </w:rPr>
        <w:t>):</w:t>
      </w:r>
    </w:p>
    <w:p w:rsidR="00A705DE" w:rsidRDefault="00A705DE">
      <w:pPr>
        <w:jc w:val="both"/>
        <w:rPr>
          <w:rFonts w:ascii="Palatino Linotype" w:eastAsia="Palatino Linotype" w:hAnsi="Palatino Linotype" w:cs="Palatino Linotype"/>
          <w:color w:val="000000"/>
        </w:rPr>
      </w:pPr>
      <w:bookmarkStart w:id="9" w:name="_heading=h.4d34og8" w:colFirst="0" w:colLast="0"/>
      <w:bookmarkEnd w:id="9"/>
    </w:p>
    <w:p w:rsidR="00A705DE" w:rsidRDefault="00735CA2">
      <w:pPr>
        <w:numPr>
          <w:ilvl w:val="0"/>
          <w:numId w:val="1"/>
        </w:numPr>
        <w:pBdr>
          <w:top w:val="nil"/>
          <w:left w:val="nil"/>
          <w:bottom w:val="nil"/>
          <w:right w:val="nil"/>
          <w:between w:val="nil"/>
        </w:pBdr>
        <w:ind w:left="426" w:hanging="426"/>
        <w:jc w:val="both"/>
        <w:rPr>
          <w:rFonts w:ascii="Palatino Linotype" w:eastAsia="Palatino Linotype" w:hAnsi="Palatino Linotype" w:cs="Palatino Linotype"/>
          <w:b/>
          <w:color w:val="000000"/>
        </w:rPr>
      </w:pPr>
      <w:bookmarkStart w:id="10" w:name="_heading=h.2s8eyo1" w:colFirst="0" w:colLast="0"/>
      <w:bookmarkEnd w:id="10"/>
      <w:r>
        <w:rPr>
          <w:rFonts w:ascii="Palatino Linotype" w:eastAsia="Palatino Linotype" w:hAnsi="Palatino Linotype" w:cs="Palatino Linotype"/>
          <w:b/>
          <w:color w:val="000000"/>
        </w:rPr>
        <w:t>Journal/Periodicals</w:t>
      </w:r>
    </w:p>
    <w:p w:rsidR="00A705DE" w:rsidRDefault="00735CA2">
      <w:pPr>
        <w:widowControl w:val="0"/>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Basic Format: </w:t>
      </w:r>
    </w:p>
    <w:p w:rsidR="00A705DE" w:rsidRDefault="00735CA2">
      <w:p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J. K. Author, “Title of paper,” </w:t>
      </w:r>
      <w:r>
        <w:rPr>
          <w:rFonts w:ascii="Palatino Linotype" w:eastAsia="Palatino Linotype" w:hAnsi="Palatino Linotype" w:cs="Palatino Linotype"/>
          <w:i/>
          <w:color w:val="000000"/>
        </w:rPr>
        <w:t>Abbrev. Title of Journal/Periodical</w:t>
      </w:r>
      <w:r>
        <w:rPr>
          <w:rFonts w:ascii="Palatino Linotype" w:eastAsia="Palatino Linotype" w:hAnsi="Palatino Linotype" w:cs="Palatino Linotype"/>
          <w:color w:val="000000"/>
        </w:rPr>
        <w:t xml:space="preserve">, vol. </w:t>
      </w:r>
      <w:r>
        <w:rPr>
          <w:rFonts w:ascii="Palatino Linotype" w:eastAsia="Palatino Linotype" w:hAnsi="Palatino Linotype" w:cs="Palatino Linotype"/>
          <w:i/>
          <w:color w:val="000000"/>
        </w:rPr>
        <w:t xml:space="preserve">x, </w:t>
      </w:r>
      <w:r>
        <w:rPr>
          <w:rFonts w:ascii="Palatino Linotype" w:eastAsia="Palatino Linotype" w:hAnsi="Palatino Linotype" w:cs="Palatino Linotype"/>
          <w:color w:val="000000"/>
        </w:rPr>
        <w:t xml:space="preserve">no. </w:t>
      </w:r>
      <w:r>
        <w:rPr>
          <w:rFonts w:ascii="Palatino Linotype" w:eastAsia="Palatino Linotype" w:hAnsi="Palatino Linotype" w:cs="Palatino Linotype"/>
          <w:i/>
          <w:color w:val="000000"/>
        </w:rPr>
        <w:t xml:space="preserve">x, </w:t>
      </w:r>
      <w:r>
        <w:rPr>
          <w:rFonts w:ascii="Palatino Linotype" w:eastAsia="Palatino Linotype" w:hAnsi="Palatino Linotype" w:cs="Palatino Linotype"/>
          <w:color w:val="000000"/>
        </w:rPr>
        <w:t>pp</w:t>
      </w:r>
      <w:r>
        <w:rPr>
          <w:rFonts w:ascii="Palatino Linotype" w:eastAsia="Palatino Linotype" w:hAnsi="Palatino Linotype" w:cs="Palatino Linotype"/>
          <w:i/>
          <w:color w:val="000000"/>
        </w:rPr>
        <w:t xml:space="preserve">. xxx-xxx, </w:t>
      </w:r>
      <w:r>
        <w:rPr>
          <w:rFonts w:ascii="Palatino Linotype" w:eastAsia="Palatino Linotype" w:hAnsi="Palatino Linotype" w:cs="Palatino Linotype"/>
          <w:color w:val="000000"/>
        </w:rPr>
        <w:t xml:space="preserve">Abbrev. Month, year, </w:t>
      </w:r>
      <w:proofErr w:type="spellStart"/>
      <w:r>
        <w:rPr>
          <w:rFonts w:ascii="Palatino Linotype" w:eastAsia="Palatino Linotype" w:hAnsi="Palatino Linotype" w:cs="Palatino Linotype"/>
          <w:color w:val="000000"/>
        </w:rPr>
        <w:t>doi</w:t>
      </w:r>
      <w:proofErr w:type="spellEnd"/>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xxx</w:t>
      </w:r>
      <w:r>
        <w:rPr>
          <w:rFonts w:ascii="Palatino Linotype" w:eastAsia="Palatino Linotype" w:hAnsi="Palatino Linotype" w:cs="Palatino Linotype"/>
          <w:color w:val="000000"/>
        </w:rPr>
        <w:t xml:space="preserve">. </w:t>
      </w:r>
    </w:p>
    <w:p w:rsidR="00A705DE" w:rsidRDefault="00735CA2">
      <w:pPr>
        <w:widowControl w:val="0"/>
        <w:pBdr>
          <w:top w:val="nil"/>
          <w:left w:val="nil"/>
          <w:bottom w:val="nil"/>
          <w:right w:val="nil"/>
          <w:between w:val="nil"/>
        </w:pBdr>
        <w:jc w:val="both"/>
        <w:rPr>
          <w:rFonts w:ascii="Palatino Linotype" w:eastAsia="Palatino Linotype" w:hAnsi="Palatino Linotype" w:cs="Palatino Linotype"/>
          <w:color w:val="212121"/>
        </w:rPr>
      </w:pPr>
      <w:r>
        <w:rPr>
          <w:rFonts w:ascii="Palatino Linotype" w:eastAsia="Palatino Linotype" w:hAnsi="Palatino Linotype" w:cs="Palatino Linotype"/>
          <w:i/>
          <w:color w:val="212121"/>
        </w:rPr>
        <w:t xml:space="preserve">Examples: </w:t>
      </w:r>
    </w:p>
    <w:p w:rsidR="00A705DE" w:rsidRDefault="00735CA2">
      <w:pPr>
        <w:widowControl w:val="0"/>
        <w:numPr>
          <w:ilvl w:val="0"/>
          <w:numId w:val="2"/>
        </w:numPr>
        <w:pBdr>
          <w:top w:val="nil"/>
          <w:left w:val="nil"/>
          <w:bottom w:val="nil"/>
          <w:right w:val="nil"/>
          <w:between w:val="nil"/>
        </w:pBdr>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 M. </w:t>
      </w:r>
      <w:proofErr w:type="spellStart"/>
      <w:r>
        <w:rPr>
          <w:rFonts w:ascii="Palatino Linotype" w:eastAsia="Palatino Linotype" w:hAnsi="Palatino Linotype" w:cs="Palatino Linotype"/>
          <w:color w:val="000000"/>
        </w:rPr>
        <w:t>Chiampi</w:t>
      </w:r>
      <w:proofErr w:type="spellEnd"/>
      <w:r>
        <w:rPr>
          <w:rFonts w:ascii="Palatino Linotype" w:eastAsia="Palatino Linotype" w:hAnsi="Palatino Linotype" w:cs="Palatino Linotype"/>
          <w:color w:val="000000"/>
        </w:rPr>
        <w:t xml:space="preserve"> and L. L. </w:t>
      </w:r>
      <w:proofErr w:type="spellStart"/>
      <w:r>
        <w:rPr>
          <w:rFonts w:ascii="Palatino Linotype" w:eastAsia="Palatino Linotype" w:hAnsi="Palatino Linotype" w:cs="Palatino Linotype"/>
          <w:color w:val="000000"/>
        </w:rPr>
        <w:t>Zilberti</w:t>
      </w:r>
      <w:proofErr w:type="spellEnd"/>
      <w:r>
        <w:rPr>
          <w:rFonts w:ascii="Palatino Linotype" w:eastAsia="Palatino Linotype" w:hAnsi="Palatino Linotype" w:cs="Palatino Linotype"/>
          <w:color w:val="000000"/>
        </w:rPr>
        <w:t xml:space="preserve">, “Induction of electric field in human bodies moving near MRI: An efficient BEM computational procedure,” </w:t>
      </w:r>
      <w:r>
        <w:rPr>
          <w:rFonts w:ascii="Palatino Linotype" w:eastAsia="Palatino Linotype" w:hAnsi="Palatino Linotype" w:cs="Palatino Linotype"/>
          <w:i/>
          <w:color w:val="000000"/>
        </w:rPr>
        <w:t>IEEE Trans. Biomed. Eng.</w:t>
      </w:r>
      <w:r>
        <w:rPr>
          <w:rFonts w:ascii="Palatino Linotype" w:eastAsia="Palatino Linotype" w:hAnsi="Palatino Linotype" w:cs="Palatino Linotype"/>
          <w:color w:val="000000"/>
        </w:rPr>
        <w:t xml:space="preserve">, vol. 58, pp. 2787–2793, Oct. 2011, </w:t>
      </w:r>
      <w:proofErr w:type="spellStart"/>
      <w:r>
        <w:rPr>
          <w:rFonts w:ascii="Palatino Linotype" w:eastAsia="Palatino Linotype" w:hAnsi="Palatino Linotype" w:cs="Palatino Linotype"/>
          <w:color w:val="000000"/>
        </w:rPr>
        <w:t>doi</w:t>
      </w:r>
      <w:proofErr w:type="spellEnd"/>
      <w:r>
        <w:rPr>
          <w:rFonts w:ascii="Palatino Linotype" w:eastAsia="Palatino Linotype" w:hAnsi="Palatino Linotype" w:cs="Palatino Linotype"/>
          <w:color w:val="000000"/>
        </w:rPr>
        <w:t xml:space="preserve">: 10.1109/TBME.2011.2158315. </w:t>
      </w:r>
    </w:p>
    <w:p w:rsidR="00A705DE" w:rsidRDefault="00735CA2">
      <w:pPr>
        <w:widowControl w:val="0"/>
        <w:numPr>
          <w:ilvl w:val="0"/>
          <w:numId w:val="2"/>
        </w:numPr>
        <w:pBdr>
          <w:top w:val="nil"/>
          <w:left w:val="nil"/>
          <w:bottom w:val="nil"/>
          <w:right w:val="nil"/>
          <w:between w:val="nil"/>
        </w:pBdr>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 Fardel, M. Nagel, F. </w:t>
      </w:r>
      <w:proofErr w:type="spellStart"/>
      <w:r>
        <w:rPr>
          <w:rFonts w:ascii="Palatino Linotype" w:eastAsia="Palatino Linotype" w:hAnsi="Palatino Linotype" w:cs="Palatino Linotype"/>
          <w:color w:val="000000"/>
        </w:rPr>
        <w:t>Nuesch</w:t>
      </w:r>
      <w:proofErr w:type="spellEnd"/>
      <w:r>
        <w:rPr>
          <w:rFonts w:ascii="Palatino Linotype" w:eastAsia="Palatino Linotype" w:hAnsi="Palatino Linotype" w:cs="Palatino Linotype"/>
          <w:color w:val="000000"/>
        </w:rPr>
        <w:t xml:space="preserve">, T. Lippert, and A. </w:t>
      </w:r>
      <w:proofErr w:type="spellStart"/>
      <w:r>
        <w:rPr>
          <w:rFonts w:ascii="Palatino Linotype" w:eastAsia="Palatino Linotype" w:hAnsi="Palatino Linotype" w:cs="Palatino Linotype"/>
          <w:color w:val="000000"/>
        </w:rPr>
        <w:t>Wokaun</w:t>
      </w:r>
      <w:proofErr w:type="spellEnd"/>
      <w:r>
        <w:rPr>
          <w:rFonts w:ascii="Palatino Linotype" w:eastAsia="Palatino Linotype" w:hAnsi="Palatino Linotype" w:cs="Palatino Linotype"/>
          <w:color w:val="000000"/>
        </w:rPr>
        <w:t xml:space="preserve">, “Fabrication of organic light emitting diode pixels by laser-assisted forward transfer,” </w:t>
      </w:r>
      <w:r>
        <w:rPr>
          <w:rFonts w:ascii="Palatino Linotype" w:eastAsia="Palatino Linotype" w:hAnsi="Palatino Linotype" w:cs="Palatino Linotype"/>
          <w:i/>
          <w:color w:val="000000"/>
        </w:rPr>
        <w:t>Appl. Phys. Lett.</w:t>
      </w:r>
      <w:r>
        <w:rPr>
          <w:rFonts w:ascii="Palatino Linotype" w:eastAsia="Palatino Linotype" w:hAnsi="Palatino Linotype" w:cs="Palatino Linotype"/>
          <w:color w:val="000000"/>
        </w:rPr>
        <w:t>, vol. 91, no. 6, Aug</w:t>
      </w:r>
      <w:r>
        <w:rPr>
          <w:rFonts w:ascii="Palatino Linotype" w:eastAsia="Palatino Linotype" w:hAnsi="Palatino Linotype" w:cs="Palatino Linotype"/>
          <w:color w:val="000000"/>
        </w:rPr>
        <w:t xml:space="preserve">. 2007, Art. no. 061103, </w:t>
      </w:r>
      <w:proofErr w:type="spellStart"/>
      <w:r>
        <w:rPr>
          <w:rFonts w:ascii="Palatino Linotype" w:eastAsia="Palatino Linotype" w:hAnsi="Palatino Linotype" w:cs="Palatino Linotype"/>
          <w:color w:val="000000"/>
        </w:rPr>
        <w:t>doi</w:t>
      </w:r>
      <w:proofErr w:type="spellEnd"/>
      <w:r>
        <w:rPr>
          <w:rFonts w:ascii="Palatino Linotype" w:eastAsia="Palatino Linotype" w:hAnsi="Palatino Linotype" w:cs="Palatino Linotype"/>
          <w:color w:val="000000"/>
        </w:rPr>
        <w:t xml:space="preserve">: 10.1063/1.2759475. </w:t>
      </w:r>
    </w:p>
    <w:p w:rsidR="00A705DE" w:rsidRDefault="00A705DE">
      <w:pPr>
        <w:widowControl w:val="0"/>
        <w:pBdr>
          <w:top w:val="nil"/>
          <w:left w:val="nil"/>
          <w:bottom w:val="nil"/>
          <w:right w:val="nil"/>
          <w:between w:val="nil"/>
        </w:pBdr>
        <w:ind w:left="426"/>
        <w:jc w:val="both"/>
        <w:rPr>
          <w:rFonts w:ascii="Palatino Linotype" w:eastAsia="Palatino Linotype" w:hAnsi="Palatino Linotype" w:cs="Palatino Linotype"/>
          <w:color w:val="000000"/>
        </w:rPr>
      </w:pPr>
    </w:p>
    <w:p w:rsidR="00A705DE" w:rsidRDefault="00735CA2">
      <w:pPr>
        <w:numPr>
          <w:ilvl w:val="0"/>
          <w:numId w:val="1"/>
        </w:numPr>
        <w:pBdr>
          <w:top w:val="nil"/>
          <w:left w:val="nil"/>
          <w:bottom w:val="nil"/>
          <w:right w:val="nil"/>
          <w:between w:val="nil"/>
        </w:pBdr>
        <w:ind w:left="426" w:hanging="426"/>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Conference Proceedings </w:t>
      </w:r>
    </w:p>
    <w:p w:rsidR="00A705DE" w:rsidRDefault="00735CA2">
      <w:pPr>
        <w:widowControl w:val="0"/>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Basic Format: </w:t>
      </w:r>
    </w:p>
    <w:p w:rsidR="00A705DE" w:rsidRDefault="00735CA2">
      <w:p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J. K. Author, “Title of paper,” in </w:t>
      </w:r>
      <w:r>
        <w:rPr>
          <w:rFonts w:ascii="Palatino Linotype" w:eastAsia="Palatino Linotype" w:hAnsi="Palatino Linotype" w:cs="Palatino Linotype"/>
          <w:i/>
          <w:color w:val="000000"/>
        </w:rPr>
        <w:t>Abbreviated Name of Conf.</w:t>
      </w:r>
      <w:r>
        <w:rPr>
          <w:rFonts w:ascii="Palatino Linotype" w:eastAsia="Palatino Linotype" w:hAnsi="Palatino Linotype" w:cs="Palatino Linotype"/>
          <w:color w:val="000000"/>
        </w:rPr>
        <w:t xml:space="preserve">, (location of conference is optional), year, pp. </w:t>
      </w:r>
      <w:r>
        <w:rPr>
          <w:rFonts w:ascii="Palatino Linotype" w:eastAsia="Palatino Linotype" w:hAnsi="Palatino Linotype" w:cs="Palatino Linotype"/>
          <w:i/>
          <w:color w:val="000000"/>
        </w:rPr>
        <w:t>xxx–xxx</w:t>
      </w:r>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doi</w:t>
      </w:r>
      <w:proofErr w:type="spellEnd"/>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 xml:space="preserve">xxx. </w:t>
      </w:r>
    </w:p>
    <w:p w:rsidR="00A705DE" w:rsidRDefault="00735CA2">
      <w:pPr>
        <w:widowControl w:val="0"/>
        <w:pBdr>
          <w:top w:val="nil"/>
          <w:left w:val="nil"/>
          <w:bottom w:val="nil"/>
          <w:right w:val="nil"/>
          <w:between w:val="nil"/>
        </w:pBdr>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Examples: </w:t>
      </w:r>
    </w:p>
    <w:p w:rsidR="00A705DE" w:rsidRDefault="00735CA2">
      <w:pPr>
        <w:widowControl w:val="0"/>
        <w:numPr>
          <w:ilvl w:val="0"/>
          <w:numId w:val="2"/>
        </w:numPr>
        <w:pBdr>
          <w:top w:val="nil"/>
          <w:left w:val="nil"/>
          <w:bottom w:val="nil"/>
          <w:right w:val="nil"/>
          <w:between w:val="nil"/>
        </w:pBdr>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G. </w:t>
      </w:r>
      <w:proofErr w:type="spellStart"/>
      <w:r>
        <w:rPr>
          <w:rFonts w:ascii="Palatino Linotype" w:eastAsia="Palatino Linotype" w:hAnsi="Palatino Linotype" w:cs="Palatino Linotype"/>
          <w:color w:val="000000"/>
        </w:rPr>
        <w:t>Veruggio</w:t>
      </w:r>
      <w:proofErr w:type="spellEnd"/>
      <w:r>
        <w:rPr>
          <w:rFonts w:ascii="Palatino Linotype" w:eastAsia="Palatino Linotype" w:hAnsi="Palatino Linotype" w:cs="Palatino Linotype"/>
          <w:color w:val="000000"/>
        </w:rPr>
        <w:t xml:space="preserve">, “The EURON </w:t>
      </w:r>
      <w:proofErr w:type="spellStart"/>
      <w:r>
        <w:rPr>
          <w:rFonts w:ascii="Palatino Linotype" w:eastAsia="Palatino Linotype" w:hAnsi="Palatino Linotype" w:cs="Palatino Linotype"/>
          <w:color w:val="000000"/>
        </w:rPr>
        <w:t>roboethics</w:t>
      </w:r>
      <w:proofErr w:type="spellEnd"/>
      <w:r>
        <w:rPr>
          <w:rFonts w:ascii="Palatino Linotype" w:eastAsia="Palatino Linotype" w:hAnsi="Palatino Linotype" w:cs="Palatino Linotype"/>
          <w:color w:val="000000"/>
        </w:rPr>
        <w:t xml:space="preserve"> roadmap,” in </w:t>
      </w:r>
      <w:r>
        <w:rPr>
          <w:rFonts w:ascii="Palatino Linotype" w:eastAsia="Palatino Linotype" w:hAnsi="Palatino Linotype" w:cs="Palatino Linotype"/>
          <w:i/>
          <w:color w:val="000000"/>
        </w:rPr>
        <w:t>Proc. Humanoids ’06: 6th IEEE-RAS Int. Conf. Humanoid Robots</w:t>
      </w:r>
      <w:r>
        <w:rPr>
          <w:rFonts w:ascii="Palatino Linotype" w:eastAsia="Palatino Linotype" w:hAnsi="Palatino Linotype" w:cs="Palatino Linotype"/>
          <w:color w:val="000000"/>
        </w:rPr>
        <w:t xml:space="preserve">, 2006, pp. 612–617, </w:t>
      </w:r>
      <w:proofErr w:type="spellStart"/>
      <w:r>
        <w:rPr>
          <w:rFonts w:ascii="Palatino Linotype" w:eastAsia="Palatino Linotype" w:hAnsi="Palatino Linotype" w:cs="Palatino Linotype"/>
          <w:color w:val="000000"/>
        </w:rPr>
        <w:t>doi</w:t>
      </w:r>
      <w:proofErr w:type="spellEnd"/>
      <w:r>
        <w:rPr>
          <w:rFonts w:ascii="Palatino Linotype" w:eastAsia="Palatino Linotype" w:hAnsi="Palatino Linotype" w:cs="Palatino Linotype"/>
          <w:color w:val="000000"/>
        </w:rPr>
        <w:t xml:space="preserve">: 10.1109/ICHR.2006.321337. </w:t>
      </w:r>
    </w:p>
    <w:p w:rsidR="00A705DE" w:rsidRDefault="00735CA2">
      <w:pPr>
        <w:widowControl w:val="0"/>
        <w:numPr>
          <w:ilvl w:val="0"/>
          <w:numId w:val="2"/>
        </w:numPr>
        <w:pBdr>
          <w:top w:val="nil"/>
          <w:left w:val="nil"/>
          <w:bottom w:val="nil"/>
          <w:right w:val="nil"/>
          <w:between w:val="nil"/>
        </w:pBdr>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J. Zhao, G. Sun, G. H. </w:t>
      </w:r>
      <w:proofErr w:type="spellStart"/>
      <w:r>
        <w:rPr>
          <w:rFonts w:ascii="Palatino Linotype" w:eastAsia="Palatino Linotype" w:hAnsi="Palatino Linotype" w:cs="Palatino Linotype"/>
          <w:color w:val="000000"/>
        </w:rPr>
        <w:t>Loh</w:t>
      </w:r>
      <w:proofErr w:type="spellEnd"/>
      <w:r>
        <w:rPr>
          <w:rFonts w:ascii="Palatino Linotype" w:eastAsia="Palatino Linotype" w:hAnsi="Palatino Linotype" w:cs="Palatino Linotype"/>
          <w:color w:val="000000"/>
        </w:rPr>
        <w:t xml:space="preserve">, and Y. </w:t>
      </w:r>
      <w:proofErr w:type="spellStart"/>
      <w:r>
        <w:rPr>
          <w:rFonts w:ascii="Palatino Linotype" w:eastAsia="Palatino Linotype" w:hAnsi="Palatino Linotype" w:cs="Palatino Linotype"/>
          <w:color w:val="000000"/>
        </w:rPr>
        <w:t>Xie</w:t>
      </w:r>
      <w:proofErr w:type="spellEnd"/>
      <w:r>
        <w:rPr>
          <w:rFonts w:ascii="Palatino Linotype" w:eastAsia="Palatino Linotype" w:hAnsi="Palatino Linotype" w:cs="Palatino Linotype"/>
          <w:color w:val="000000"/>
        </w:rPr>
        <w:t>, “Energy-efficient GPU design with reconfigurable in-pac</w:t>
      </w:r>
      <w:r>
        <w:rPr>
          <w:rFonts w:ascii="Palatino Linotype" w:eastAsia="Palatino Linotype" w:hAnsi="Palatino Linotype" w:cs="Palatino Linotype"/>
          <w:color w:val="000000"/>
        </w:rPr>
        <w:t xml:space="preserve">kage graphics memory,” in </w:t>
      </w:r>
      <w:r>
        <w:rPr>
          <w:rFonts w:ascii="Palatino Linotype" w:eastAsia="Palatino Linotype" w:hAnsi="Palatino Linotype" w:cs="Palatino Linotype"/>
          <w:i/>
          <w:color w:val="000000"/>
        </w:rPr>
        <w:t xml:space="preserve">Proc. ACM/IEEE Int. </w:t>
      </w:r>
      <w:proofErr w:type="spellStart"/>
      <w:r>
        <w:rPr>
          <w:rFonts w:ascii="Palatino Linotype" w:eastAsia="Palatino Linotype" w:hAnsi="Palatino Linotype" w:cs="Palatino Linotype"/>
          <w:i/>
          <w:color w:val="000000"/>
        </w:rPr>
        <w:t>Symp</w:t>
      </w:r>
      <w:proofErr w:type="spellEnd"/>
      <w:r>
        <w:rPr>
          <w:rFonts w:ascii="Palatino Linotype" w:eastAsia="Palatino Linotype" w:hAnsi="Palatino Linotype" w:cs="Palatino Linotype"/>
          <w:i/>
          <w:color w:val="000000"/>
        </w:rPr>
        <w:t>. Low Power Electron. Design (ISLPED)</w:t>
      </w:r>
      <w:r>
        <w:rPr>
          <w:rFonts w:ascii="Palatino Linotype" w:eastAsia="Palatino Linotype" w:hAnsi="Palatino Linotype" w:cs="Palatino Linotype"/>
          <w:color w:val="000000"/>
        </w:rPr>
        <w:t xml:space="preserve">, Jul. 2012, pp. 403–408, </w:t>
      </w:r>
      <w:proofErr w:type="spellStart"/>
      <w:r>
        <w:rPr>
          <w:rFonts w:ascii="Palatino Linotype" w:eastAsia="Palatino Linotype" w:hAnsi="Palatino Linotype" w:cs="Palatino Linotype"/>
          <w:color w:val="000000"/>
        </w:rPr>
        <w:t>doi</w:t>
      </w:r>
      <w:proofErr w:type="spellEnd"/>
      <w:r>
        <w:rPr>
          <w:rFonts w:ascii="Palatino Linotype" w:eastAsia="Palatino Linotype" w:hAnsi="Palatino Linotype" w:cs="Palatino Linotype"/>
          <w:color w:val="000000"/>
        </w:rPr>
        <w:t xml:space="preserve">: 10.1145/2333660.2333752. </w:t>
      </w:r>
    </w:p>
    <w:p w:rsidR="00A705DE" w:rsidRDefault="00A705DE">
      <w:pPr>
        <w:jc w:val="both"/>
        <w:rPr>
          <w:rFonts w:ascii="Palatino Linotype" w:eastAsia="Palatino Linotype" w:hAnsi="Palatino Linotype" w:cs="Palatino Linotype"/>
          <w:b/>
        </w:rPr>
      </w:pPr>
    </w:p>
    <w:p w:rsidR="00A705DE" w:rsidRDefault="00735CA2">
      <w:pPr>
        <w:numPr>
          <w:ilvl w:val="0"/>
          <w:numId w:val="1"/>
        </w:numPr>
        <w:pBdr>
          <w:top w:val="nil"/>
          <w:left w:val="nil"/>
          <w:bottom w:val="nil"/>
          <w:right w:val="nil"/>
          <w:between w:val="nil"/>
        </w:pBdr>
        <w:ind w:left="426" w:hanging="42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Book</w:t>
      </w:r>
    </w:p>
    <w:p w:rsidR="00A705DE" w:rsidRDefault="00735CA2">
      <w:pPr>
        <w:widowControl w:val="0"/>
        <w:pBdr>
          <w:top w:val="nil"/>
          <w:left w:val="nil"/>
          <w:bottom w:val="nil"/>
          <w:right w:val="nil"/>
          <w:between w:val="nil"/>
        </w:pBdr>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Basic Format: </w:t>
      </w:r>
    </w:p>
    <w:p w:rsidR="00A705DE" w:rsidRDefault="00735CA2">
      <w:p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J. K. Author, “Title of chapter in the book,” in </w:t>
      </w:r>
      <w:r>
        <w:rPr>
          <w:rFonts w:ascii="Palatino Linotype" w:eastAsia="Palatino Linotype" w:hAnsi="Palatino Linotype" w:cs="Palatino Linotype"/>
          <w:i/>
          <w:color w:val="000000"/>
        </w:rPr>
        <w:t>Title of His Published Book</w:t>
      </w:r>
      <w:r>
        <w:rPr>
          <w:rFonts w:ascii="Palatino Linotype" w:eastAsia="Palatino Linotype" w:hAnsi="Palatino Linotype" w:cs="Palatino Linotype"/>
          <w:color w:val="000000"/>
        </w:rPr>
        <w:t xml:space="preserve">, X. Editor, Ed., </w:t>
      </w:r>
      <w:proofErr w:type="spellStart"/>
      <w:r>
        <w:rPr>
          <w:rFonts w:ascii="Palatino Linotype" w:eastAsia="Palatino Linotype" w:hAnsi="Palatino Linotype" w:cs="Palatino Linotype"/>
          <w:i/>
          <w:color w:val="000000"/>
        </w:rPr>
        <w:t>x</w:t>
      </w:r>
      <w:r>
        <w:rPr>
          <w:rFonts w:ascii="Palatino Linotype" w:eastAsia="Palatino Linotype" w:hAnsi="Palatino Linotype" w:cs="Palatino Linotype"/>
          <w:color w:val="000000"/>
        </w:rPr>
        <w:t>th</w:t>
      </w:r>
      <w:proofErr w:type="spellEnd"/>
      <w:r>
        <w:rPr>
          <w:rFonts w:ascii="Palatino Linotype" w:eastAsia="Palatino Linotype" w:hAnsi="Palatino Linotype" w:cs="Palatino Linotype"/>
          <w:color w:val="000000"/>
        </w:rPr>
        <w:t xml:space="preserve"> ed. City of Publisher, State (only U.S.), Country: Abbrev. of Publisher, year, </w:t>
      </w:r>
      <w:proofErr w:type="spellStart"/>
      <w:r>
        <w:rPr>
          <w:rFonts w:ascii="Palatino Linotype" w:eastAsia="Palatino Linotype" w:hAnsi="Palatino Linotype" w:cs="Palatino Linotype"/>
          <w:color w:val="000000"/>
        </w:rPr>
        <w:t>ch.</w:t>
      </w:r>
      <w:proofErr w:type="spellEnd"/>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x</w:t>
      </w:r>
      <w:r>
        <w:rPr>
          <w:rFonts w:ascii="Palatino Linotype" w:eastAsia="Palatino Linotype" w:hAnsi="Palatino Linotype" w:cs="Palatino Linotype"/>
          <w:color w:val="000000"/>
        </w:rPr>
        <w:t xml:space="preserve">, sec. </w:t>
      </w:r>
      <w:r>
        <w:rPr>
          <w:rFonts w:ascii="Palatino Linotype" w:eastAsia="Palatino Linotype" w:hAnsi="Palatino Linotype" w:cs="Palatino Linotype"/>
          <w:i/>
          <w:color w:val="000000"/>
        </w:rPr>
        <w:t>x</w:t>
      </w:r>
      <w:r>
        <w:rPr>
          <w:rFonts w:ascii="Palatino Linotype" w:eastAsia="Palatino Linotype" w:hAnsi="Palatino Linotype" w:cs="Palatino Linotype"/>
          <w:color w:val="000000"/>
        </w:rPr>
        <w:t xml:space="preserve">, pp. </w:t>
      </w:r>
      <w:r>
        <w:rPr>
          <w:rFonts w:ascii="Palatino Linotype" w:eastAsia="Palatino Linotype" w:hAnsi="Palatino Linotype" w:cs="Palatino Linotype"/>
          <w:i/>
          <w:color w:val="000000"/>
        </w:rPr>
        <w:t xml:space="preserve">xxx–xxx. </w:t>
      </w:r>
    </w:p>
    <w:p w:rsidR="00A705DE" w:rsidRDefault="00735CA2">
      <w:pPr>
        <w:jc w:val="both"/>
        <w:rPr>
          <w:rFonts w:ascii="Palatino Linotype" w:eastAsia="Palatino Linotype" w:hAnsi="Palatino Linotype" w:cs="Palatino Linotype"/>
          <w:i/>
        </w:rPr>
      </w:pPr>
      <w:r>
        <w:rPr>
          <w:rFonts w:ascii="Palatino Linotype" w:eastAsia="Palatino Linotype" w:hAnsi="Palatino Linotype" w:cs="Palatino Linotype"/>
          <w:i/>
        </w:rPr>
        <w:t>Examples:</w:t>
      </w:r>
    </w:p>
    <w:p w:rsidR="00A705DE" w:rsidRDefault="00735CA2">
      <w:pPr>
        <w:widowControl w:val="0"/>
        <w:numPr>
          <w:ilvl w:val="0"/>
          <w:numId w:val="2"/>
        </w:numPr>
        <w:pBdr>
          <w:top w:val="nil"/>
          <w:left w:val="nil"/>
          <w:bottom w:val="nil"/>
          <w:right w:val="nil"/>
          <w:between w:val="nil"/>
        </w:pBdr>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 </w:t>
      </w:r>
      <w:proofErr w:type="spellStart"/>
      <w:r>
        <w:rPr>
          <w:rFonts w:ascii="Palatino Linotype" w:eastAsia="Palatino Linotype" w:hAnsi="Palatino Linotype" w:cs="Palatino Linotype"/>
          <w:color w:val="000000"/>
        </w:rPr>
        <w:t>Taflove</w:t>
      </w:r>
      <w:proofErr w:type="spellEnd"/>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 xml:space="preserve">Computational Electrodynamics: The Finite-Difference Time-Domain Method </w:t>
      </w:r>
      <w:r>
        <w:rPr>
          <w:rFonts w:ascii="Palatino Linotype" w:eastAsia="Palatino Linotype" w:hAnsi="Palatino Linotype" w:cs="Palatino Linotype"/>
          <w:color w:val="000000"/>
        </w:rPr>
        <w:t xml:space="preserve">in Computational Electrodynamics II, vol. 3, 2nd ed. Norwood, MA, USA: Artech House, 1996. </w:t>
      </w:r>
    </w:p>
    <w:p w:rsidR="00A705DE" w:rsidRDefault="00735CA2">
      <w:pPr>
        <w:widowControl w:val="0"/>
        <w:numPr>
          <w:ilvl w:val="0"/>
          <w:numId w:val="2"/>
        </w:numPr>
        <w:pBdr>
          <w:top w:val="nil"/>
          <w:left w:val="nil"/>
          <w:bottom w:val="nil"/>
          <w:right w:val="nil"/>
          <w:between w:val="nil"/>
        </w:pBdr>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 L. Myer, “Parametric oscillators and nonlinear materials,” in </w:t>
      </w:r>
      <w:r>
        <w:rPr>
          <w:rFonts w:ascii="Palatino Linotype" w:eastAsia="Palatino Linotype" w:hAnsi="Palatino Linotype" w:cs="Palatino Linotype"/>
          <w:i/>
          <w:color w:val="000000"/>
        </w:rPr>
        <w:t>Nonlinear Optics</w:t>
      </w:r>
      <w:r>
        <w:rPr>
          <w:rFonts w:ascii="Palatino Linotype" w:eastAsia="Palatino Linotype" w:hAnsi="Palatino Linotype" w:cs="Palatino Linotype"/>
          <w:color w:val="000000"/>
        </w:rPr>
        <w:t>, vol. 4, P</w:t>
      </w:r>
      <w:r>
        <w:rPr>
          <w:rFonts w:ascii="Palatino Linotype" w:eastAsia="Palatino Linotype" w:hAnsi="Palatino Linotype" w:cs="Palatino Linotype"/>
          <w:color w:val="000000"/>
        </w:rPr>
        <w:t xml:space="preserve">. G. Harper and B. S. </w:t>
      </w:r>
      <w:proofErr w:type="spellStart"/>
      <w:r>
        <w:rPr>
          <w:rFonts w:ascii="Palatino Linotype" w:eastAsia="Palatino Linotype" w:hAnsi="Palatino Linotype" w:cs="Palatino Linotype"/>
          <w:color w:val="000000"/>
        </w:rPr>
        <w:t>Wherret</w:t>
      </w:r>
      <w:proofErr w:type="spellEnd"/>
      <w:r>
        <w:rPr>
          <w:rFonts w:ascii="Palatino Linotype" w:eastAsia="Palatino Linotype" w:hAnsi="Palatino Linotype" w:cs="Palatino Linotype"/>
          <w:color w:val="000000"/>
        </w:rPr>
        <w:t xml:space="preserve">, Eds., San Francisco, CA, USA: Academic, 1977, pp. 47–160. </w:t>
      </w:r>
    </w:p>
    <w:p w:rsidR="00A705DE" w:rsidRDefault="00735CA2">
      <w:pPr>
        <w:numPr>
          <w:ilvl w:val="0"/>
          <w:numId w:val="1"/>
        </w:numPr>
        <w:pBdr>
          <w:top w:val="nil"/>
          <w:left w:val="nil"/>
          <w:bottom w:val="nil"/>
          <w:right w:val="nil"/>
          <w:between w:val="nil"/>
        </w:pBdr>
        <w:ind w:left="426" w:hanging="42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M. Theses (B.S., M.S.) and Dissertations (Ph.D.) </w:t>
      </w:r>
    </w:p>
    <w:p w:rsidR="00A705DE" w:rsidRDefault="00735CA2">
      <w:pPr>
        <w:widowControl w:val="0"/>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Basic Format: </w:t>
      </w:r>
    </w:p>
    <w:p w:rsidR="00A705DE" w:rsidRDefault="00735CA2">
      <w:pPr>
        <w:widowControl w:val="0"/>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J. K. Author, “Title of thesis,” M.S. thesis, Abbrev. Dept., Abbrev. Univ., City of Univ., Abbrev. St</w:t>
      </w:r>
      <w:r>
        <w:rPr>
          <w:rFonts w:ascii="Palatino Linotype" w:eastAsia="Palatino Linotype" w:hAnsi="Palatino Linotype" w:cs="Palatino Linotype"/>
          <w:color w:val="000000"/>
        </w:rPr>
        <w:t xml:space="preserve">ate, year. </w:t>
      </w:r>
    </w:p>
    <w:p w:rsidR="00A705DE" w:rsidRDefault="00735CA2">
      <w:pPr>
        <w:widowControl w:val="0"/>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J. K. Author, “Title of dissertation,” Ph.D. dissertation, Abbrev. Dept., Abbrev. Univ., City of Univ., Abbrev. State, year. </w:t>
      </w:r>
    </w:p>
    <w:p w:rsidR="00A705DE" w:rsidRDefault="00735CA2">
      <w:pPr>
        <w:widowControl w:val="0"/>
        <w:pBdr>
          <w:top w:val="nil"/>
          <w:left w:val="nil"/>
          <w:bottom w:val="nil"/>
          <w:right w:val="nil"/>
          <w:between w:val="nil"/>
        </w:pBdr>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Examples: </w:t>
      </w:r>
    </w:p>
    <w:p w:rsidR="00A705DE" w:rsidRDefault="00735CA2">
      <w:pPr>
        <w:widowControl w:val="0"/>
        <w:numPr>
          <w:ilvl w:val="0"/>
          <w:numId w:val="2"/>
        </w:numPr>
        <w:pBdr>
          <w:top w:val="nil"/>
          <w:left w:val="nil"/>
          <w:bottom w:val="nil"/>
          <w:right w:val="nil"/>
          <w:between w:val="nil"/>
        </w:pBdr>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J. O. Williams, “Narrow-band analyzer,” Ph.D. dissertation, Dept. Elect. Eng., Harvard Univ., Cambridge, MA, USA, 1993. </w:t>
      </w:r>
    </w:p>
    <w:p w:rsidR="00A705DE" w:rsidRDefault="00735CA2">
      <w:pPr>
        <w:widowControl w:val="0"/>
        <w:numPr>
          <w:ilvl w:val="0"/>
          <w:numId w:val="2"/>
        </w:numPr>
        <w:pBdr>
          <w:top w:val="nil"/>
          <w:left w:val="nil"/>
          <w:bottom w:val="nil"/>
          <w:right w:val="nil"/>
          <w:between w:val="nil"/>
        </w:pBdr>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 Kawasaki, “Parametric study of thermal and chemical nonequilibrium nozzle flow,” M.S. thesis, Dept. Electron. Eng., Osaka Univ., Osa</w:t>
      </w:r>
      <w:r>
        <w:rPr>
          <w:rFonts w:ascii="Palatino Linotype" w:eastAsia="Palatino Linotype" w:hAnsi="Palatino Linotype" w:cs="Palatino Linotype"/>
          <w:color w:val="000000"/>
        </w:rPr>
        <w:t xml:space="preserve">ka, Japan, 1993. </w:t>
      </w:r>
    </w:p>
    <w:p w:rsidR="00A705DE" w:rsidRDefault="00A705DE">
      <w:pPr>
        <w:widowControl w:val="0"/>
        <w:pBdr>
          <w:top w:val="nil"/>
          <w:left w:val="nil"/>
          <w:bottom w:val="nil"/>
          <w:right w:val="nil"/>
          <w:between w:val="nil"/>
        </w:pBdr>
        <w:rPr>
          <w:rFonts w:ascii="Palatino Linotype" w:eastAsia="Palatino Linotype" w:hAnsi="Palatino Linotype" w:cs="Palatino Linotype"/>
          <w:color w:val="000000"/>
        </w:rPr>
      </w:pPr>
    </w:p>
    <w:p w:rsidR="00A705DE" w:rsidRDefault="00735CA2">
      <w:pPr>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 the reference list, however, list all the authors for up to six authors. Use </w:t>
      </w:r>
      <w:r>
        <w:rPr>
          <w:rFonts w:ascii="Palatino Linotype" w:eastAsia="Palatino Linotype" w:hAnsi="Palatino Linotype" w:cs="Palatino Linotype"/>
          <w:i/>
          <w:color w:val="000000"/>
        </w:rPr>
        <w:t>et al.</w:t>
      </w:r>
      <w:r>
        <w:rPr>
          <w:rFonts w:ascii="Palatino Linotype" w:eastAsia="Palatino Linotype" w:hAnsi="Palatino Linotype" w:cs="Palatino Linotype"/>
          <w:color w:val="000000"/>
        </w:rPr>
        <w:t xml:space="preserve"> only if: 1) The names are not given and 2) List of authors more than 6. </w:t>
      </w:r>
      <w:r>
        <w:rPr>
          <w:rFonts w:ascii="Palatino Linotype" w:eastAsia="Palatino Linotype" w:hAnsi="Palatino Linotype" w:cs="Palatino Linotype"/>
          <w:i/>
          <w:color w:val="000000"/>
        </w:rPr>
        <w:t>Example</w:t>
      </w:r>
      <w:r>
        <w:rPr>
          <w:rFonts w:ascii="Palatino Linotype" w:eastAsia="Palatino Linotype" w:hAnsi="Palatino Linotype" w:cs="Palatino Linotype"/>
          <w:color w:val="000000"/>
        </w:rPr>
        <w:t xml:space="preserve">: J. D. Bellamy </w:t>
      </w:r>
      <w:r>
        <w:rPr>
          <w:rFonts w:ascii="Palatino Linotype" w:eastAsia="Palatino Linotype" w:hAnsi="Palatino Linotype" w:cs="Palatino Linotype"/>
          <w:i/>
          <w:color w:val="000000"/>
        </w:rPr>
        <w:t>et al.</w:t>
      </w:r>
      <w:r>
        <w:rPr>
          <w:rFonts w:ascii="Palatino Linotype" w:eastAsia="Palatino Linotype" w:hAnsi="Palatino Linotype" w:cs="Palatino Linotype"/>
          <w:color w:val="000000"/>
        </w:rPr>
        <w:t>, Computer Telephony Integration, New York: Wile</w:t>
      </w:r>
      <w:r>
        <w:rPr>
          <w:rFonts w:ascii="Palatino Linotype" w:eastAsia="Palatino Linotype" w:hAnsi="Palatino Linotype" w:cs="Palatino Linotype"/>
          <w:color w:val="000000"/>
        </w:rPr>
        <w:t>y, 2010.</w:t>
      </w:r>
    </w:p>
    <w:p w:rsidR="00A705DE" w:rsidRDefault="00A705DE">
      <w:pPr>
        <w:jc w:val="both"/>
        <w:rPr>
          <w:rFonts w:ascii="Palatino Linotype" w:eastAsia="Palatino Linotype" w:hAnsi="Palatino Linotype" w:cs="Palatino Linotype"/>
          <w:color w:val="000000"/>
        </w:rPr>
      </w:pPr>
    </w:p>
    <w:p w:rsidR="00A705DE" w:rsidRDefault="00735CA2">
      <w:pPr>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See the examples:</w:t>
      </w:r>
    </w:p>
    <w:p w:rsidR="00A705DE" w:rsidRDefault="00735CA2">
      <w:pPr>
        <w:jc w:val="both"/>
        <w:rPr>
          <w:rFonts w:ascii="Palatino Linotype" w:eastAsia="Palatino Linotype" w:hAnsi="Palatino Linotype" w:cs="Palatino Linotype"/>
          <w:b/>
          <w:color w:val="000000"/>
        </w:rPr>
      </w:pPr>
      <w:bookmarkStart w:id="11" w:name="_heading=h.17dp8vu" w:colFirst="0" w:colLast="0"/>
      <w:bookmarkEnd w:id="11"/>
      <w:r>
        <w:rPr>
          <w:rFonts w:ascii="Palatino Linotype" w:eastAsia="Palatino Linotype" w:hAnsi="Palatino Linotype" w:cs="Palatino Linotype"/>
          <w:b/>
          <w:color w:val="000000"/>
        </w:rPr>
        <w:t>REFERENCES</w:t>
      </w:r>
    </w:p>
    <w:p w:rsidR="00A705DE" w:rsidRDefault="00A705DE">
      <w:pPr>
        <w:jc w:val="both"/>
        <w:rPr>
          <w:rFonts w:ascii="Palatino Linotype" w:eastAsia="Palatino Linotype" w:hAnsi="Palatino Linotype" w:cs="Palatino Linotype"/>
          <w:i/>
          <w:color w:val="000000"/>
        </w:rPr>
      </w:pPr>
    </w:p>
    <w:p w:rsidR="00A705DE" w:rsidRDefault="00735CA2">
      <w:pPr>
        <w:widowControl w:val="0"/>
        <w:ind w:left="426" w:hanging="426"/>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[1]</w:t>
      </w: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 xml:space="preserve">T. S. </w:t>
      </w:r>
      <w:proofErr w:type="spellStart"/>
      <w:r>
        <w:rPr>
          <w:rFonts w:ascii="Palatino Linotype" w:eastAsia="Palatino Linotype" w:hAnsi="Palatino Linotype" w:cs="Palatino Linotype"/>
          <w:sz w:val="18"/>
          <w:szCs w:val="18"/>
        </w:rPr>
        <w:t>Ustun</w:t>
      </w:r>
      <w:proofErr w:type="spellEnd"/>
      <w:r>
        <w:rPr>
          <w:rFonts w:ascii="Palatino Linotype" w:eastAsia="Palatino Linotype" w:hAnsi="Palatino Linotype" w:cs="Palatino Linotype"/>
          <w:sz w:val="18"/>
          <w:szCs w:val="18"/>
        </w:rPr>
        <w:t xml:space="preserve">, C. </w:t>
      </w:r>
      <w:proofErr w:type="spellStart"/>
      <w:r>
        <w:rPr>
          <w:rFonts w:ascii="Palatino Linotype" w:eastAsia="Palatino Linotype" w:hAnsi="Palatino Linotype" w:cs="Palatino Linotype"/>
          <w:sz w:val="18"/>
          <w:szCs w:val="18"/>
        </w:rPr>
        <w:t>Ozansoy</w:t>
      </w:r>
      <w:proofErr w:type="spellEnd"/>
      <w:r>
        <w:rPr>
          <w:rFonts w:ascii="Palatino Linotype" w:eastAsia="Palatino Linotype" w:hAnsi="Palatino Linotype" w:cs="Palatino Linotype"/>
          <w:sz w:val="18"/>
          <w:szCs w:val="18"/>
        </w:rPr>
        <w:t xml:space="preserve">, and A. </w:t>
      </w:r>
      <w:proofErr w:type="spellStart"/>
      <w:r>
        <w:rPr>
          <w:rFonts w:ascii="Palatino Linotype" w:eastAsia="Palatino Linotype" w:hAnsi="Palatino Linotype" w:cs="Palatino Linotype"/>
          <w:sz w:val="18"/>
          <w:szCs w:val="18"/>
        </w:rPr>
        <w:t>Zayegh</w:t>
      </w:r>
      <w:proofErr w:type="spellEnd"/>
      <w:r>
        <w:rPr>
          <w:rFonts w:ascii="Palatino Linotype" w:eastAsia="Palatino Linotype" w:hAnsi="Palatino Linotype" w:cs="Palatino Linotype"/>
          <w:sz w:val="18"/>
          <w:szCs w:val="18"/>
        </w:rPr>
        <w:t xml:space="preserve">, “Recent developments in microgrids and example cases around the world—A review,” </w:t>
      </w:r>
      <w:r>
        <w:rPr>
          <w:rFonts w:ascii="Palatino Linotype" w:eastAsia="Palatino Linotype" w:hAnsi="Palatino Linotype" w:cs="Palatino Linotype"/>
          <w:i/>
          <w:sz w:val="18"/>
          <w:szCs w:val="18"/>
        </w:rPr>
        <w:t>Renew. Sustain. Energy Rev.</w:t>
      </w:r>
      <w:r>
        <w:rPr>
          <w:rFonts w:ascii="Palatino Linotype" w:eastAsia="Palatino Linotype" w:hAnsi="Palatino Linotype" w:cs="Palatino Linotype"/>
          <w:sz w:val="18"/>
          <w:szCs w:val="18"/>
        </w:rPr>
        <w:t xml:space="preserve">, vol. 15, no. 8, pp. 4030–4041, Oct. 2011, </w:t>
      </w:r>
      <w:proofErr w:type="spellStart"/>
      <w:r>
        <w:rPr>
          <w:rFonts w:ascii="Palatino Linotype" w:eastAsia="Palatino Linotype" w:hAnsi="Palatino Linotype" w:cs="Palatino Linotype"/>
          <w:sz w:val="18"/>
          <w:szCs w:val="18"/>
        </w:rPr>
        <w:t>doi</w:t>
      </w:r>
      <w:proofErr w:type="spellEnd"/>
      <w:r>
        <w:rPr>
          <w:rFonts w:ascii="Palatino Linotype" w:eastAsia="Palatino Linotype" w:hAnsi="Palatino Linotype" w:cs="Palatino Linotype"/>
          <w:sz w:val="18"/>
          <w:szCs w:val="18"/>
        </w:rPr>
        <w:t>: 10.1016/j.rser.2011.07.033.</w:t>
      </w:r>
    </w:p>
    <w:p w:rsidR="00A705DE" w:rsidRDefault="00735CA2">
      <w:pPr>
        <w:widowControl w:val="0"/>
        <w:ind w:left="426" w:hanging="426"/>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[2]</w:t>
      </w:r>
      <w:r>
        <w:rPr>
          <w:rFonts w:ascii="Palatino Linotype" w:eastAsia="Palatino Linotype" w:hAnsi="Palatino Linotype" w:cs="Palatino Linotype"/>
          <w:sz w:val="18"/>
          <w:szCs w:val="18"/>
        </w:rPr>
        <w:tab/>
        <w:t xml:space="preserve">D. </w:t>
      </w:r>
      <w:proofErr w:type="spellStart"/>
      <w:r>
        <w:rPr>
          <w:rFonts w:ascii="Palatino Linotype" w:eastAsia="Palatino Linotype" w:hAnsi="Palatino Linotype" w:cs="Palatino Linotype"/>
          <w:sz w:val="18"/>
          <w:szCs w:val="18"/>
        </w:rPr>
        <w:t>Salomonsson</w:t>
      </w:r>
      <w:proofErr w:type="spellEnd"/>
      <w:r>
        <w:rPr>
          <w:rFonts w:ascii="Palatino Linotype" w:eastAsia="Palatino Linotype" w:hAnsi="Palatino Linotype" w:cs="Palatino Linotype"/>
          <w:sz w:val="18"/>
          <w:szCs w:val="18"/>
        </w:rPr>
        <w:t xml:space="preserve">, L. </w:t>
      </w:r>
      <w:proofErr w:type="spellStart"/>
      <w:r>
        <w:rPr>
          <w:rFonts w:ascii="Palatino Linotype" w:eastAsia="Palatino Linotype" w:hAnsi="Palatino Linotype" w:cs="Palatino Linotype"/>
          <w:sz w:val="18"/>
          <w:szCs w:val="18"/>
        </w:rPr>
        <w:t>Soder</w:t>
      </w:r>
      <w:proofErr w:type="spellEnd"/>
      <w:r>
        <w:rPr>
          <w:rFonts w:ascii="Palatino Linotype" w:eastAsia="Palatino Linotype" w:hAnsi="Palatino Linotype" w:cs="Palatino Linotype"/>
          <w:sz w:val="18"/>
          <w:szCs w:val="18"/>
        </w:rPr>
        <w:t>, a</w:t>
      </w:r>
      <w:r>
        <w:rPr>
          <w:rFonts w:ascii="Palatino Linotype" w:eastAsia="Palatino Linotype" w:hAnsi="Palatino Linotype" w:cs="Palatino Linotype"/>
          <w:sz w:val="18"/>
          <w:szCs w:val="18"/>
        </w:rPr>
        <w:t xml:space="preserve">nd A. </w:t>
      </w:r>
      <w:proofErr w:type="spellStart"/>
      <w:r>
        <w:rPr>
          <w:rFonts w:ascii="Palatino Linotype" w:eastAsia="Palatino Linotype" w:hAnsi="Palatino Linotype" w:cs="Palatino Linotype"/>
          <w:sz w:val="18"/>
          <w:szCs w:val="18"/>
        </w:rPr>
        <w:t>Sannino</w:t>
      </w:r>
      <w:proofErr w:type="spellEnd"/>
      <w:r>
        <w:rPr>
          <w:rFonts w:ascii="Palatino Linotype" w:eastAsia="Palatino Linotype" w:hAnsi="Palatino Linotype" w:cs="Palatino Linotype"/>
          <w:sz w:val="18"/>
          <w:szCs w:val="18"/>
        </w:rPr>
        <w:t xml:space="preserve">, “Protection of Low-Voltage DC Microgrids,” </w:t>
      </w:r>
      <w:r>
        <w:rPr>
          <w:rFonts w:ascii="Palatino Linotype" w:eastAsia="Palatino Linotype" w:hAnsi="Palatino Linotype" w:cs="Palatino Linotype"/>
          <w:i/>
          <w:sz w:val="18"/>
          <w:szCs w:val="18"/>
        </w:rPr>
        <w:t xml:space="preserve">IEEE Trans. Power </w:t>
      </w:r>
      <w:proofErr w:type="spellStart"/>
      <w:r>
        <w:rPr>
          <w:rFonts w:ascii="Palatino Linotype" w:eastAsia="Palatino Linotype" w:hAnsi="Palatino Linotype" w:cs="Palatino Linotype"/>
          <w:i/>
          <w:sz w:val="18"/>
          <w:szCs w:val="18"/>
        </w:rPr>
        <w:t>Deliv</w:t>
      </w:r>
      <w:proofErr w:type="spellEnd"/>
      <w:r>
        <w:rPr>
          <w:rFonts w:ascii="Palatino Linotype" w:eastAsia="Palatino Linotype" w:hAnsi="Palatino Linotype" w:cs="Palatino Linotype"/>
          <w:i/>
          <w:sz w:val="18"/>
          <w:szCs w:val="18"/>
        </w:rPr>
        <w:t>.</w:t>
      </w:r>
      <w:r>
        <w:rPr>
          <w:rFonts w:ascii="Palatino Linotype" w:eastAsia="Palatino Linotype" w:hAnsi="Palatino Linotype" w:cs="Palatino Linotype"/>
          <w:sz w:val="18"/>
          <w:szCs w:val="18"/>
        </w:rPr>
        <w:t xml:space="preserve">, vol. 24, no. 3, pp. 1045–1053, Jul. 2009, </w:t>
      </w:r>
      <w:proofErr w:type="spellStart"/>
      <w:r>
        <w:rPr>
          <w:rFonts w:ascii="Palatino Linotype" w:eastAsia="Palatino Linotype" w:hAnsi="Palatino Linotype" w:cs="Palatino Linotype"/>
          <w:sz w:val="18"/>
          <w:szCs w:val="18"/>
        </w:rPr>
        <w:t>doi</w:t>
      </w:r>
      <w:proofErr w:type="spellEnd"/>
      <w:r>
        <w:rPr>
          <w:rFonts w:ascii="Palatino Linotype" w:eastAsia="Palatino Linotype" w:hAnsi="Palatino Linotype" w:cs="Palatino Linotype"/>
          <w:sz w:val="18"/>
          <w:szCs w:val="18"/>
        </w:rPr>
        <w:t>: 10.1109/TPWRD.2009.2016622.</w:t>
      </w:r>
    </w:p>
    <w:p w:rsidR="00A705DE" w:rsidRDefault="00735CA2">
      <w:pPr>
        <w:widowControl w:val="0"/>
        <w:ind w:left="426" w:hanging="426"/>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[3]</w:t>
      </w:r>
      <w:r>
        <w:rPr>
          <w:rFonts w:ascii="Palatino Linotype" w:eastAsia="Palatino Linotype" w:hAnsi="Palatino Linotype" w:cs="Palatino Linotype"/>
          <w:sz w:val="18"/>
          <w:szCs w:val="18"/>
        </w:rPr>
        <w:tab/>
        <w:t xml:space="preserve">S. Chakraborty and M. G. </w:t>
      </w:r>
      <w:proofErr w:type="spellStart"/>
      <w:r>
        <w:rPr>
          <w:rFonts w:ascii="Palatino Linotype" w:eastAsia="Palatino Linotype" w:hAnsi="Palatino Linotype" w:cs="Palatino Linotype"/>
          <w:sz w:val="18"/>
          <w:szCs w:val="18"/>
        </w:rPr>
        <w:t>Simoes</w:t>
      </w:r>
      <w:proofErr w:type="spellEnd"/>
      <w:r>
        <w:rPr>
          <w:rFonts w:ascii="Palatino Linotype" w:eastAsia="Palatino Linotype" w:hAnsi="Palatino Linotype" w:cs="Palatino Linotype"/>
          <w:sz w:val="18"/>
          <w:szCs w:val="18"/>
        </w:rPr>
        <w:t>, “Experimental Evaluation of Active Filtering in a Single-Pha</w:t>
      </w:r>
      <w:r>
        <w:rPr>
          <w:rFonts w:ascii="Palatino Linotype" w:eastAsia="Palatino Linotype" w:hAnsi="Palatino Linotype" w:cs="Palatino Linotype"/>
          <w:sz w:val="18"/>
          <w:szCs w:val="18"/>
        </w:rPr>
        <w:t xml:space="preserve">se High-Frequency AC Microgrid,” </w:t>
      </w:r>
      <w:r>
        <w:rPr>
          <w:rFonts w:ascii="Palatino Linotype" w:eastAsia="Palatino Linotype" w:hAnsi="Palatino Linotype" w:cs="Palatino Linotype"/>
          <w:i/>
          <w:sz w:val="18"/>
          <w:szCs w:val="18"/>
        </w:rPr>
        <w:t>IEEE Trans. Energy Convers.</w:t>
      </w:r>
      <w:r>
        <w:rPr>
          <w:rFonts w:ascii="Palatino Linotype" w:eastAsia="Palatino Linotype" w:hAnsi="Palatino Linotype" w:cs="Palatino Linotype"/>
          <w:sz w:val="18"/>
          <w:szCs w:val="18"/>
        </w:rPr>
        <w:t xml:space="preserve">, vol. 24, no. 3, pp. 673–682, Sep. 2009, </w:t>
      </w:r>
      <w:proofErr w:type="spellStart"/>
      <w:r>
        <w:rPr>
          <w:rFonts w:ascii="Palatino Linotype" w:eastAsia="Palatino Linotype" w:hAnsi="Palatino Linotype" w:cs="Palatino Linotype"/>
          <w:sz w:val="18"/>
          <w:szCs w:val="18"/>
        </w:rPr>
        <w:t>doi</w:t>
      </w:r>
      <w:proofErr w:type="spellEnd"/>
      <w:r>
        <w:rPr>
          <w:rFonts w:ascii="Palatino Linotype" w:eastAsia="Palatino Linotype" w:hAnsi="Palatino Linotype" w:cs="Palatino Linotype"/>
          <w:sz w:val="18"/>
          <w:szCs w:val="18"/>
        </w:rPr>
        <w:t>: 10.1109/TEC.2009.2015998.</w:t>
      </w:r>
    </w:p>
    <w:p w:rsidR="00A705DE" w:rsidRDefault="00735CA2">
      <w:pPr>
        <w:widowControl w:val="0"/>
        <w:ind w:left="426" w:hanging="426"/>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[4]</w:t>
      </w:r>
      <w:r>
        <w:rPr>
          <w:rFonts w:ascii="Palatino Linotype" w:eastAsia="Palatino Linotype" w:hAnsi="Palatino Linotype" w:cs="Palatino Linotype"/>
          <w:sz w:val="18"/>
          <w:szCs w:val="18"/>
        </w:rPr>
        <w:tab/>
        <w:t xml:space="preserve">S. A. Hosseini, H. A. </w:t>
      </w:r>
      <w:proofErr w:type="spellStart"/>
      <w:r>
        <w:rPr>
          <w:rFonts w:ascii="Palatino Linotype" w:eastAsia="Palatino Linotype" w:hAnsi="Palatino Linotype" w:cs="Palatino Linotype"/>
          <w:sz w:val="18"/>
          <w:szCs w:val="18"/>
        </w:rPr>
        <w:t>Abyaneh</w:t>
      </w:r>
      <w:proofErr w:type="spellEnd"/>
      <w:r>
        <w:rPr>
          <w:rFonts w:ascii="Palatino Linotype" w:eastAsia="Palatino Linotype" w:hAnsi="Palatino Linotype" w:cs="Palatino Linotype"/>
          <w:sz w:val="18"/>
          <w:szCs w:val="18"/>
        </w:rPr>
        <w:t xml:space="preserve">, S. H. H. Sadeghi, F. </w:t>
      </w:r>
      <w:proofErr w:type="spellStart"/>
      <w:r>
        <w:rPr>
          <w:rFonts w:ascii="Palatino Linotype" w:eastAsia="Palatino Linotype" w:hAnsi="Palatino Linotype" w:cs="Palatino Linotype"/>
          <w:sz w:val="18"/>
          <w:szCs w:val="18"/>
        </w:rPr>
        <w:t>Razavi</w:t>
      </w:r>
      <w:proofErr w:type="spellEnd"/>
      <w:r>
        <w:rPr>
          <w:rFonts w:ascii="Palatino Linotype" w:eastAsia="Palatino Linotype" w:hAnsi="Palatino Linotype" w:cs="Palatino Linotype"/>
          <w:sz w:val="18"/>
          <w:szCs w:val="18"/>
        </w:rPr>
        <w:t xml:space="preserve">, and A. </w:t>
      </w:r>
      <w:proofErr w:type="spellStart"/>
      <w:r>
        <w:rPr>
          <w:rFonts w:ascii="Palatino Linotype" w:eastAsia="Palatino Linotype" w:hAnsi="Palatino Linotype" w:cs="Palatino Linotype"/>
          <w:sz w:val="18"/>
          <w:szCs w:val="18"/>
        </w:rPr>
        <w:t>Nasiri</w:t>
      </w:r>
      <w:proofErr w:type="spellEnd"/>
      <w:r>
        <w:rPr>
          <w:rFonts w:ascii="Palatino Linotype" w:eastAsia="Palatino Linotype" w:hAnsi="Palatino Linotype" w:cs="Palatino Linotype"/>
          <w:sz w:val="18"/>
          <w:szCs w:val="18"/>
        </w:rPr>
        <w:t>, “An overview of microgrid protection methods</w:t>
      </w:r>
      <w:r>
        <w:rPr>
          <w:rFonts w:ascii="Palatino Linotype" w:eastAsia="Palatino Linotype" w:hAnsi="Palatino Linotype" w:cs="Palatino Linotype"/>
          <w:sz w:val="18"/>
          <w:szCs w:val="18"/>
        </w:rPr>
        <w:t xml:space="preserve"> and the factors involved,” </w:t>
      </w:r>
      <w:r>
        <w:rPr>
          <w:rFonts w:ascii="Palatino Linotype" w:eastAsia="Palatino Linotype" w:hAnsi="Palatino Linotype" w:cs="Palatino Linotype"/>
          <w:i/>
          <w:sz w:val="18"/>
          <w:szCs w:val="18"/>
        </w:rPr>
        <w:t>Renew. Sustain. Energy Rev.</w:t>
      </w:r>
      <w:r>
        <w:rPr>
          <w:rFonts w:ascii="Palatino Linotype" w:eastAsia="Palatino Linotype" w:hAnsi="Palatino Linotype" w:cs="Palatino Linotype"/>
          <w:sz w:val="18"/>
          <w:szCs w:val="18"/>
        </w:rPr>
        <w:t xml:space="preserve">, vol. 64, pp. 174–186, Oct. 2016, </w:t>
      </w:r>
      <w:proofErr w:type="spellStart"/>
      <w:r>
        <w:rPr>
          <w:rFonts w:ascii="Palatino Linotype" w:eastAsia="Palatino Linotype" w:hAnsi="Palatino Linotype" w:cs="Palatino Linotype"/>
          <w:sz w:val="18"/>
          <w:szCs w:val="18"/>
        </w:rPr>
        <w:t>doi</w:t>
      </w:r>
      <w:proofErr w:type="spellEnd"/>
      <w:r>
        <w:rPr>
          <w:rFonts w:ascii="Palatino Linotype" w:eastAsia="Palatino Linotype" w:hAnsi="Palatino Linotype" w:cs="Palatino Linotype"/>
          <w:sz w:val="18"/>
          <w:szCs w:val="18"/>
        </w:rPr>
        <w:t>: 10.1016/j.rser.2016.05.089.</w:t>
      </w:r>
    </w:p>
    <w:p w:rsidR="00A705DE" w:rsidRDefault="00735CA2">
      <w:pPr>
        <w:widowControl w:val="0"/>
        <w:ind w:left="426" w:hanging="426"/>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[5]</w:t>
      </w:r>
      <w:r>
        <w:rPr>
          <w:rFonts w:ascii="Palatino Linotype" w:eastAsia="Palatino Linotype" w:hAnsi="Palatino Linotype" w:cs="Palatino Linotype"/>
          <w:sz w:val="18"/>
          <w:szCs w:val="18"/>
        </w:rPr>
        <w:tab/>
        <w:t>S. Chen, N. Tai, C. Fan, J. Liu, and S. Hong, “Sequence‐component‐based current differential protection for transmission lines co</w:t>
      </w:r>
      <w:r>
        <w:rPr>
          <w:rFonts w:ascii="Palatino Linotype" w:eastAsia="Palatino Linotype" w:hAnsi="Palatino Linotype" w:cs="Palatino Linotype"/>
          <w:sz w:val="18"/>
          <w:szCs w:val="18"/>
        </w:rPr>
        <w:t xml:space="preserve">nnected with IIGs,” </w:t>
      </w:r>
      <w:r>
        <w:rPr>
          <w:rFonts w:ascii="Palatino Linotype" w:eastAsia="Palatino Linotype" w:hAnsi="Palatino Linotype" w:cs="Palatino Linotype"/>
          <w:i/>
          <w:sz w:val="18"/>
          <w:szCs w:val="18"/>
        </w:rPr>
        <w:t xml:space="preserve">IET </w:t>
      </w:r>
      <w:proofErr w:type="spellStart"/>
      <w:r>
        <w:rPr>
          <w:rFonts w:ascii="Palatino Linotype" w:eastAsia="Palatino Linotype" w:hAnsi="Palatino Linotype" w:cs="Palatino Linotype"/>
          <w:i/>
          <w:sz w:val="18"/>
          <w:szCs w:val="18"/>
        </w:rPr>
        <w:t>Gener</w:t>
      </w:r>
      <w:proofErr w:type="spellEnd"/>
      <w:r>
        <w:rPr>
          <w:rFonts w:ascii="Palatino Linotype" w:eastAsia="Palatino Linotype" w:hAnsi="Palatino Linotype" w:cs="Palatino Linotype"/>
          <w:i/>
          <w:sz w:val="18"/>
          <w:szCs w:val="18"/>
        </w:rPr>
        <w:t xml:space="preserve">. </w:t>
      </w:r>
      <w:proofErr w:type="spellStart"/>
      <w:r>
        <w:rPr>
          <w:rFonts w:ascii="Palatino Linotype" w:eastAsia="Palatino Linotype" w:hAnsi="Palatino Linotype" w:cs="Palatino Linotype"/>
          <w:i/>
          <w:sz w:val="18"/>
          <w:szCs w:val="18"/>
        </w:rPr>
        <w:t>Transm</w:t>
      </w:r>
      <w:proofErr w:type="spellEnd"/>
      <w:r>
        <w:rPr>
          <w:rFonts w:ascii="Palatino Linotype" w:eastAsia="Palatino Linotype" w:hAnsi="Palatino Linotype" w:cs="Palatino Linotype"/>
          <w:i/>
          <w:sz w:val="18"/>
          <w:szCs w:val="18"/>
        </w:rPr>
        <w:t xml:space="preserve">. </w:t>
      </w:r>
      <w:proofErr w:type="spellStart"/>
      <w:r>
        <w:rPr>
          <w:rFonts w:ascii="Palatino Linotype" w:eastAsia="Palatino Linotype" w:hAnsi="Palatino Linotype" w:cs="Palatino Linotype"/>
          <w:i/>
          <w:sz w:val="18"/>
          <w:szCs w:val="18"/>
        </w:rPr>
        <w:t>Distrib</w:t>
      </w:r>
      <w:proofErr w:type="spellEnd"/>
      <w:r>
        <w:rPr>
          <w:rFonts w:ascii="Palatino Linotype" w:eastAsia="Palatino Linotype" w:hAnsi="Palatino Linotype" w:cs="Palatino Linotype"/>
          <w:i/>
          <w:sz w:val="18"/>
          <w:szCs w:val="18"/>
        </w:rPr>
        <w:t>.</w:t>
      </w:r>
      <w:r>
        <w:rPr>
          <w:rFonts w:ascii="Palatino Linotype" w:eastAsia="Palatino Linotype" w:hAnsi="Palatino Linotype" w:cs="Palatino Linotype"/>
          <w:sz w:val="18"/>
          <w:szCs w:val="18"/>
        </w:rPr>
        <w:t xml:space="preserve">, vol. 12, no. 12, pp. 3086–3096, Jul. 2018, </w:t>
      </w:r>
      <w:proofErr w:type="spellStart"/>
      <w:r>
        <w:rPr>
          <w:rFonts w:ascii="Palatino Linotype" w:eastAsia="Palatino Linotype" w:hAnsi="Palatino Linotype" w:cs="Palatino Linotype"/>
          <w:sz w:val="18"/>
          <w:szCs w:val="18"/>
        </w:rPr>
        <w:t>doi</w:t>
      </w:r>
      <w:proofErr w:type="spellEnd"/>
      <w:r>
        <w:rPr>
          <w:rFonts w:ascii="Palatino Linotype" w:eastAsia="Palatino Linotype" w:hAnsi="Palatino Linotype" w:cs="Palatino Linotype"/>
          <w:sz w:val="18"/>
          <w:szCs w:val="18"/>
        </w:rPr>
        <w:t>: 10.1049/iet-gtd.2017.1507.</w:t>
      </w:r>
    </w:p>
    <w:p w:rsidR="00A705DE" w:rsidRDefault="00A705DE">
      <w:pPr>
        <w:widowControl w:val="0"/>
        <w:ind w:left="426" w:hanging="426"/>
        <w:jc w:val="both"/>
        <w:rPr>
          <w:rFonts w:ascii="Palatino Linotype" w:eastAsia="Palatino Linotype" w:hAnsi="Palatino Linotype" w:cs="Palatino Linotype"/>
          <w:color w:val="000000"/>
          <w:sz w:val="18"/>
          <w:szCs w:val="18"/>
        </w:rPr>
      </w:pPr>
    </w:p>
    <w:p w:rsidR="00A705DE" w:rsidRDefault="00A705DE"/>
    <w:sectPr w:rsidR="00A705DE">
      <w:headerReference w:type="even" r:id="rId15"/>
      <w:headerReference w:type="default" r:id="rId16"/>
      <w:footerReference w:type="even" r:id="rId17"/>
      <w:footerReference w:type="default" r:id="rId18"/>
      <w:headerReference w:type="first" r:id="rId19"/>
      <w:pgSz w:w="12240" w:h="15840"/>
      <w:pgMar w:top="1134" w:right="1701" w:bottom="1134" w:left="1701" w:header="1134"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35CA2" w:rsidRDefault="00735CA2">
      <w:r>
        <w:separator/>
      </w:r>
    </w:p>
  </w:endnote>
  <w:endnote w:type="continuationSeparator" w:id="0">
    <w:p w:rsidR="00735CA2" w:rsidRDefault="00735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imbusRomNo9L-Medi">
    <w:panose1 w:val="00000000000000000000"/>
    <w:charset w:val="00"/>
    <w:family w:val="roman"/>
    <w:notTrueType/>
    <w:pitch w:val="default"/>
  </w:font>
  <w:font w:name="NimbusRomNo9L-Regu">
    <w:panose1 w:val="00000000000000000000"/>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05DE" w:rsidRDefault="00735CA2">
    <w:pPr>
      <w:pBdr>
        <w:top w:val="nil"/>
        <w:left w:val="nil"/>
        <w:bottom w:val="nil"/>
        <w:right w:val="nil"/>
        <w:between w:val="nil"/>
      </w:pBdr>
      <w:tabs>
        <w:tab w:val="center" w:pos="4513"/>
        <w:tab w:val="right" w:pos="9026"/>
      </w:tabs>
      <w:rPr>
        <w:color w:val="000000"/>
      </w:rPr>
    </w:pPr>
    <w:r>
      <w:rPr>
        <w:noProof/>
      </w:rPr>
      <mc:AlternateContent>
        <mc:Choice Requires="wpg">
          <w:drawing>
            <wp:anchor distT="45720" distB="45720" distL="114300" distR="114300" simplePos="0" relativeHeight="251665408" behindDoc="0" locked="0" layoutInCell="1" hidden="0" allowOverlap="1">
              <wp:simplePos x="0" y="0"/>
              <wp:positionH relativeFrom="column">
                <wp:posOffset>3467100</wp:posOffset>
              </wp:positionH>
              <wp:positionV relativeFrom="paragraph">
                <wp:posOffset>96520</wp:posOffset>
              </wp:positionV>
              <wp:extent cx="2370455" cy="1414145"/>
              <wp:effectExtent l="0" t="0" r="0" b="0"/>
              <wp:wrapNone/>
              <wp:docPr id="67" name="Rectangle 67"/>
              <wp:cNvGraphicFramePr/>
              <a:graphic xmlns:a="http://schemas.openxmlformats.org/drawingml/2006/main">
                <a:graphicData uri="http://schemas.microsoft.com/office/word/2010/wordprocessingShape">
                  <wps:wsp>
                    <wps:cNvSpPr/>
                    <wps:spPr>
                      <a:xfrm>
                        <a:off x="4165535" y="3077690"/>
                        <a:ext cx="2360930" cy="1404620"/>
                      </a:xfrm>
                      <a:prstGeom prst="rect">
                        <a:avLst/>
                      </a:prstGeom>
                      <a:noFill/>
                      <a:ln>
                        <a:noFill/>
                      </a:ln>
                    </wps:spPr>
                    <wps:txbx>
                      <w:txbxContent>
                        <w:p w:rsidR="00A705DE" w:rsidRDefault="00735CA2">
                          <w:pPr>
                            <w:jc w:val="right"/>
                            <w:textDirection w:val="btLr"/>
                          </w:pPr>
                          <w:proofErr w:type="gramStart"/>
                          <w:r>
                            <w:rPr>
                              <w:rFonts w:ascii="Palatino Linotype" w:eastAsia="Palatino Linotype" w:hAnsi="Palatino Linotype" w:cs="Palatino Linotype"/>
                              <w:color w:val="000000"/>
                              <w:sz w:val="22"/>
                            </w:rPr>
                            <w:t>P.ISSN</w:t>
                          </w:r>
                          <w:proofErr w:type="gramEnd"/>
                          <w:r>
                            <w:rPr>
                              <w:rFonts w:ascii="Palatino Linotype" w:eastAsia="Palatino Linotype" w:hAnsi="Palatino Linotype" w:cs="Palatino Linotype"/>
                              <w:color w:val="000000"/>
                              <w:sz w:val="22"/>
                            </w:rPr>
                            <w:t>: 2086 – 4981</w:t>
                          </w:r>
                        </w:p>
                        <w:p w:rsidR="00A705DE" w:rsidRDefault="00735CA2">
                          <w:pPr>
                            <w:jc w:val="right"/>
                            <w:textDirection w:val="btLr"/>
                          </w:pPr>
                          <w:proofErr w:type="gramStart"/>
                          <w:r>
                            <w:rPr>
                              <w:rFonts w:ascii="Palatino Linotype" w:eastAsia="Palatino Linotype" w:hAnsi="Palatino Linotype" w:cs="Palatino Linotype"/>
                              <w:color w:val="000000"/>
                              <w:sz w:val="22"/>
                            </w:rPr>
                            <w:t>E.ISSN</w:t>
                          </w:r>
                          <w:proofErr w:type="gramEnd"/>
                          <w:r>
                            <w:rPr>
                              <w:rFonts w:ascii="Palatino Linotype" w:eastAsia="Palatino Linotype" w:hAnsi="Palatino Linotype" w:cs="Palatino Linotype"/>
                              <w:color w:val="000000"/>
                              <w:sz w:val="22"/>
                            </w:rPr>
                            <w:t>: 2620 – 6390</w:t>
                          </w:r>
                        </w:p>
                        <w:p w:rsidR="00A705DE" w:rsidRDefault="00735CA2">
                          <w:pPr>
                            <w:jc w:val="right"/>
                            <w:textDirection w:val="btLr"/>
                          </w:pPr>
                          <w:r>
                            <w:rPr>
                              <w:rFonts w:ascii="Palatino Linotype" w:eastAsia="Palatino Linotype" w:hAnsi="Palatino Linotype" w:cs="Palatino Linotype"/>
                              <w:color w:val="0000FF"/>
                              <w:sz w:val="22"/>
                              <w:highlight w:val="white"/>
                              <w:u w:val="single"/>
                            </w:rPr>
                            <w:t>tip.ppj.unp.ac.id</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3467100</wp:posOffset>
              </wp:positionH>
              <wp:positionV relativeFrom="paragraph">
                <wp:posOffset>96520</wp:posOffset>
              </wp:positionV>
              <wp:extent cx="2370455" cy="1414145"/>
              <wp:effectExtent b="0" l="0" r="0" t="0"/>
              <wp:wrapNone/>
              <wp:docPr id="67"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2370455" cy="1414145"/>
                      </a:xfrm>
                      <a:prstGeom prst="rect"/>
                      <a:ln/>
                    </pic:spPr>
                  </pic:pic>
                </a:graphicData>
              </a:graphic>
            </wp:anchor>
          </w:drawing>
        </mc:Fallback>
      </mc:AlternateContent>
    </w:r>
    <w:r>
      <w:rPr>
        <w:noProof/>
      </w:rPr>
      <mc:AlternateContent>
        <mc:Choice Requires="wps">
          <w:drawing>
            <wp:anchor distT="0" distB="0" distL="114300" distR="114300" simplePos="0" relativeHeight="251666432" behindDoc="0" locked="0" layoutInCell="1" hidden="0" allowOverlap="1">
              <wp:simplePos x="0" y="0"/>
              <wp:positionH relativeFrom="column">
                <wp:posOffset>1</wp:posOffset>
              </wp:positionH>
              <wp:positionV relativeFrom="paragraph">
                <wp:posOffset>0</wp:posOffset>
              </wp:positionV>
              <wp:extent cx="0" cy="12700"/>
              <wp:effectExtent l="0" t="0" r="0" b="0"/>
              <wp:wrapNone/>
              <wp:docPr id="69" name="Straight Arrow Connector 69"/>
              <wp:cNvGraphicFramePr/>
              <a:graphic xmlns:a="http://schemas.openxmlformats.org/drawingml/2006/main">
                <a:graphicData uri="http://schemas.microsoft.com/office/word/2010/wordprocessingShape">
                  <wps:wsp>
                    <wps:cNvCnPr/>
                    <wps:spPr>
                      <a:xfrm>
                        <a:off x="2544434" y="3780000"/>
                        <a:ext cx="5603132"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69"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rsidR="00A705DE" w:rsidRDefault="00735CA2">
    <w:pPr>
      <w:pBdr>
        <w:top w:val="nil"/>
        <w:left w:val="nil"/>
        <w:bottom w:val="nil"/>
        <w:right w:val="nil"/>
        <w:between w:val="nil"/>
      </w:pBdr>
      <w:tabs>
        <w:tab w:val="center" w:pos="4513"/>
        <w:tab w:val="right" w:pos="9026"/>
        <w:tab w:val="right" w:pos="8838"/>
      </w:tabs>
      <w:rPr>
        <w:rFonts w:ascii="Palatino Linotype" w:eastAsia="Palatino Linotype" w:hAnsi="Palatino Linotype" w:cs="Palatino Linotype"/>
        <w:color w:val="0070C0"/>
        <w:sz w:val="22"/>
        <w:szCs w:val="22"/>
      </w:rPr>
    </w:pPr>
    <w:r>
      <w:rPr>
        <w:rFonts w:ascii="Palatino Linotype" w:eastAsia="Palatino Linotype" w:hAnsi="Palatino Linotype" w:cs="Palatino Linotype"/>
        <w:color w:val="0070C0"/>
        <w:sz w:val="22"/>
        <w:szCs w:val="22"/>
      </w:rPr>
      <w:fldChar w:fldCharType="begin"/>
    </w:r>
    <w:r>
      <w:rPr>
        <w:rFonts w:ascii="Palatino Linotype" w:eastAsia="Palatino Linotype" w:hAnsi="Palatino Linotype" w:cs="Palatino Linotype"/>
        <w:color w:val="0070C0"/>
        <w:sz w:val="22"/>
        <w:szCs w:val="22"/>
      </w:rPr>
      <w:instrText>PAGE</w:instrText>
    </w:r>
    <w:r w:rsidR="001B4ADE">
      <w:rPr>
        <w:rFonts w:ascii="Palatino Linotype" w:eastAsia="Palatino Linotype" w:hAnsi="Palatino Linotype" w:cs="Palatino Linotype"/>
        <w:color w:val="0070C0"/>
        <w:sz w:val="22"/>
        <w:szCs w:val="22"/>
      </w:rPr>
      <w:fldChar w:fldCharType="separate"/>
    </w:r>
    <w:r w:rsidR="001B4ADE">
      <w:rPr>
        <w:rFonts w:ascii="Palatino Linotype" w:eastAsia="Palatino Linotype" w:hAnsi="Palatino Linotype" w:cs="Palatino Linotype"/>
        <w:noProof/>
        <w:color w:val="0070C0"/>
        <w:sz w:val="22"/>
        <w:szCs w:val="22"/>
      </w:rPr>
      <w:t>2</w:t>
    </w:r>
    <w:r>
      <w:rPr>
        <w:rFonts w:ascii="Palatino Linotype" w:eastAsia="Palatino Linotype" w:hAnsi="Palatino Linotype" w:cs="Palatino Linotype"/>
        <w:color w:val="0070C0"/>
        <w:sz w:val="22"/>
        <w:szCs w:val="22"/>
      </w:rPr>
      <w:fldChar w:fldCharType="end"/>
    </w:r>
    <w:r>
      <w:rPr>
        <w:rFonts w:ascii="Palatino Linotype" w:eastAsia="Palatino Linotype" w:hAnsi="Palatino Linotype" w:cs="Palatino Linotype"/>
        <w:color w:val="0070C0"/>
        <w:sz w:val="22"/>
        <w:szCs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05DE" w:rsidRDefault="00735CA2">
    <w:pPr>
      <w:pBdr>
        <w:top w:val="nil"/>
        <w:left w:val="nil"/>
        <w:bottom w:val="nil"/>
        <w:right w:val="nil"/>
        <w:between w:val="nil"/>
      </w:pBdr>
      <w:tabs>
        <w:tab w:val="center" w:pos="4513"/>
        <w:tab w:val="right" w:pos="9026"/>
      </w:tabs>
      <w:rPr>
        <w:color w:val="000000"/>
      </w:rPr>
    </w:pPr>
    <w:r>
      <w:rPr>
        <w:noProof/>
      </w:rPr>
      <mc:AlternateContent>
        <mc:Choice Requires="wpg">
          <w:drawing>
            <wp:anchor distT="45720" distB="45720" distL="114300" distR="114300" simplePos="0" relativeHeight="251663360" behindDoc="0" locked="0" layoutInCell="1" hidden="0" allowOverlap="1">
              <wp:simplePos x="0" y="0"/>
              <wp:positionH relativeFrom="column">
                <wp:posOffset>-101599</wp:posOffset>
              </wp:positionH>
              <wp:positionV relativeFrom="paragraph">
                <wp:posOffset>83820</wp:posOffset>
              </wp:positionV>
              <wp:extent cx="2370455" cy="1414145"/>
              <wp:effectExtent l="0" t="0" r="0" b="0"/>
              <wp:wrapNone/>
              <wp:docPr id="65" name="Rectangle 65"/>
              <wp:cNvGraphicFramePr/>
              <a:graphic xmlns:a="http://schemas.openxmlformats.org/drawingml/2006/main">
                <a:graphicData uri="http://schemas.microsoft.com/office/word/2010/wordprocessingShape">
                  <wps:wsp>
                    <wps:cNvSpPr/>
                    <wps:spPr>
                      <a:xfrm>
                        <a:off x="4165535" y="3077690"/>
                        <a:ext cx="2360930" cy="1404620"/>
                      </a:xfrm>
                      <a:prstGeom prst="rect">
                        <a:avLst/>
                      </a:prstGeom>
                      <a:noFill/>
                      <a:ln>
                        <a:noFill/>
                      </a:ln>
                    </wps:spPr>
                    <wps:txbx>
                      <w:txbxContent>
                        <w:p w:rsidR="00A705DE" w:rsidRDefault="00735CA2">
                          <w:pPr>
                            <w:textDirection w:val="btLr"/>
                          </w:pPr>
                          <w:proofErr w:type="gramStart"/>
                          <w:r>
                            <w:rPr>
                              <w:rFonts w:ascii="Palatino Linotype" w:eastAsia="Palatino Linotype" w:hAnsi="Palatino Linotype" w:cs="Palatino Linotype"/>
                              <w:color w:val="000000"/>
                              <w:sz w:val="22"/>
                            </w:rPr>
                            <w:t>P.ISSN</w:t>
                          </w:r>
                          <w:proofErr w:type="gramEnd"/>
                          <w:r>
                            <w:rPr>
                              <w:rFonts w:ascii="Palatino Linotype" w:eastAsia="Palatino Linotype" w:hAnsi="Palatino Linotype" w:cs="Palatino Linotype"/>
                              <w:color w:val="000000"/>
                              <w:sz w:val="22"/>
                            </w:rPr>
                            <w:t>: 2086 – 4981</w:t>
                          </w:r>
                        </w:p>
                        <w:p w:rsidR="00A705DE" w:rsidRDefault="00735CA2">
                          <w:pPr>
                            <w:textDirection w:val="btLr"/>
                          </w:pPr>
                          <w:proofErr w:type="gramStart"/>
                          <w:r>
                            <w:rPr>
                              <w:rFonts w:ascii="Palatino Linotype" w:eastAsia="Palatino Linotype" w:hAnsi="Palatino Linotype" w:cs="Palatino Linotype"/>
                              <w:color w:val="000000"/>
                              <w:sz w:val="22"/>
                            </w:rPr>
                            <w:t>E.ISSN</w:t>
                          </w:r>
                          <w:proofErr w:type="gramEnd"/>
                          <w:r>
                            <w:rPr>
                              <w:rFonts w:ascii="Palatino Linotype" w:eastAsia="Palatino Linotype" w:hAnsi="Palatino Linotype" w:cs="Palatino Linotype"/>
                              <w:color w:val="000000"/>
                              <w:sz w:val="22"/>
                            </w:rPr>
                            <w:t>: 2620 – 6390</w:t>
                          </w:r>
                        </w:p>
                        <w:p w:rsidR="00A705DE" w:rsidRDefault="00735CA2">
                          <w:pPr>
                            <w:textDirection w:val="btLr"/>
                          </w:pPr>
                          <w:r>
                            <w:rPr>
                              <w:rFonts w:ascii="Palatino Linotype" w:eastAsia="Palatino Linotype" w:hAnsi="Palatino Linotype" w:cs="Palatino Linotype"/>
                              <w:color w:val="0000FF"/>
                              <w:sz w:val="22"/>
                              <w:highlight w:val="white"/>
                              <w:u w:val="single"/>
                            </w:rPr>
                            <w:t>tip.ppj.unp.ac.id</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-101599</wp:posOffset>
              </wp:positionH>
              <wp:positionV relativeFrom="paragraph">
                <wp:posOffset>83820</wp:posOffset>
              </wp:positionV>
              <wp:extent cx="2370455" cy="1414145"/>
              <wp:effectExtent b="0" l="0" r="0" t="0"/>
              <wp:wrapNone/>
              <wp:docPr id="65"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370455" cy="1414145"/>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1</wp:posOffset>
              </wp:positionH>
              <wp:positionV relativeFrom="paragraph">
                <wp:posOffset>0</wp:posOffset>
              </wp:positionV>
              <wp:extent cx="0" cy="12700"/>
              <wp:effectExtent l="0" t="0" r="0" b="0"/>
              <wp:wrapNone/>
              <wp:docPr id="68" name="Straight Arrow Connector 68"/>
              <wp:cNvGraphicFramePr/>
              <a:graphic xmlns:a="http://schemas.openxmlformats.org/drawingml/2006/main">
                <a:graphicData uri="http://schemas.microsoft.com/office/word/2010/wordprocessingShape">
                  <wps:wsp>
                    <wps:cNvCnPr/>
                    <wps:spPr>
                      <a:xfrm>
                        <a:off x="2544434" y="3780000"/>
                        <a:ext cx="5603132"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68"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rsidR="00A705DE" w:rsidRDefault="00735CA2">
    <w:pPr>
      <w:pBdr>
        <w:top w:val="nil"/>
        <w:left w:val="nil"/>
        <w:bottom w:val="nil"/>
        <w:right w:val="nil"/>
        <w:between w:val="nil"/>
      </w:pBdr>
      <w:tabs>
        <w:tab w:val="center" w:pos="4513"/>
        <w:tab w:val="right" w:pos="9026"/>
      </w:tabs>
      <w:jc w:val="right"/>
      <w:rPr>
        <w:rFonts w:ascii="Palatino Linotype" w:eastAsia="Palatino Linotype" w:hAnsi="Palatino Linotype" w:cs="Palatino Linotype"/>
        <w:color w:val="0070C0"/>
        <w:sz w:val="22"/>
        <w:szCs w:val="22"/>
      </w:rPr>
    </w:pPr>
    <w:r>
      <w:rPr>
        <w:rFonts w:ascii="Palatino Linotype" w:eastAsia="Palatino Linotype" w:hAnsi="Palatino Linotype" w:cs="Palatino Linotype"/>
        <w:color w:val="0070C0"/>
        <w:sz w:val="22"/>
        <w:szCs w:val="22"/>
      </w:rPr>
      <w:fldChar w:fldCharType="begin"/>
    </w:r>
    <w:r>
      <w:rPr>
        <w:rFonts w:ascii="Palatino Linotype" w:eastAsia="Palatino Linotype" w:hAnsi="Palatino Linotype" w:cs="Palatino Linotype"/>
        <w:color w:val="0070C0"/>
        <w:sz w:val="22"/>
        <w:szCs w:val="22"/>
      </w:rPr>
      <w:instrText>PAGE</w:instrText>
    </w:r>
    <w:r w:rsidR="001B4ADE">
      <w:rPr>
        <w:rFonts w:ascii="Palatino Linotype" w:eastAsia="Palatino Linotype" w:hAnsi="Palatino Linotype" w:cs="Palatino Linotype"/>
        <w:color w:val="0070C0"/>
        <w:sz w:val="22"/>
        <w:szCs w:val="22"/>
      </w:rPr>
      <w:fldChar w:fldCharType="separate"/>
    </w:r>
    <w:r w:rsidR="001B4ADE">
      <w:rPr>
        <w:rFonts w:ascii="Palatino Linotype" w:eastAsia="Palatino Linotype" w:hAnsi="Palatino Linotype" w:cs="Palatino Linotype"/>
        <w:noProof/>
        <w:color w:val="0070C0"/>
        <w:sz w:val="22"/>
        <w:szCs w:val="22"/>
      </w:rPr>
      <w:t>3</w:t>
    </w:r>
    <w:r>
      <w:rPr>
        <w:rFonts w:ascii="Palatino Linotype" w:eastAsia="Palatino Linotype" w:hAnsi="Palatino Linotype" w:cs="Palatino Linotype"/>
        <w:color w:val="0070C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35CA2" w:rsidRDefault="00735CA2">
      <w:r>
        <w:separator/>
      </w:r>
    </w:p>
  </w:footnote>
  <w:footnote w:type="continuationSeparator" w:id="0">
    <w:p w:rsidR="00735CA2" w:rsidRDefault="00735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05DE" w:rsidRDefault="00735CA2">
    <w:pPr>
      <w:pBdr>
        <w:top w:val="nil"/>
        <w:left w:val="nil"/>
        <w:bottom w:val="nil"/>
        <w:right w:val="nil"/>
        <w:between w:val="nil"/>
      </w:pBdr>
      <w:ind w:right="142"/>
      <w:rPr>
        <w:rFonts w:ascii="Palatino Linotype" w:eastAsia="Palatino Linotype" w:hAnsi="Palatino Linotype" w:cs="Palatino Linotype"/>
        <w:b/>
        <w:color w:val="1F497D"/>
        <w:sz w:val="24"/>
        <w:szCs w:val="24"/>
      </w:rPr>
    </w:pPr>
    <w:proofErr w:type="spellStart"/>
    <w:r>
      <w:rPr>
        <w:rFonts w:ascii="Palatino Linotype" w:eastAsia="Palatino Linotype" w:hAnsi="Palatino Linotype" w:cs="Palatino Linotype"/>
        <w:b/>
        <w:color w:val="0070C0"/>
        <w:sz w:val="24"/>
        <w:szCs w:val="24"/>
      </w:rPr>
      <w:t>Jurnal</w:t>
    </w:r>
    <w:proofErr w:type="spellEnd"/>
    <w:r>
      <w:rPr>
        <w:rFonts w:ascii="Palatino Linotype" w:eastAsia="Palatino Linotype" w:hAnsi="Palatino Linotype" w:cs="Palatino Linotype"/>
        <w:b/>
        <w:color w:val="0070C0"/>
        <w:sz w:val="24"/>
        <w:szCs w:val="24"/>
      </w:rPr>
      <w:t xml:space="preserve"> </w:t>
    </w:r>
    <w:proofErr w:type="spellStart"/>
    <w:r>
      <w:rPr>
        <w:rFonts w:ascii="Palatino Linotype" w:eastAsia="Palatino Linotype" w:hAnsi="Palatino Linotype" w:cs="Palatino Linotype"/>
        <w:b/>
        <w:color w:val="0070C0"/>
        <w:sz w:val="24"/>
        <w:szCs w:val="24"/>
      </w:rPr>
      <w:t>Teknologi</w:t>
    </w:r>
    <w:proofErr w:type="spellEnd"/>
    <w:r>
      <w:rPr>
        <w:rFonts w:ascii="Palatino Linotype" w:eastAsia="Palatino Linotype" w:hAnsi="Palatino Linotype" w:cs="Palatino Linotype"/>
        <w:b/>
        <w:color w:val="0070C0"/>
        <w:sz w:val="24"/>
        <w:szCs w:val="24"/>
      </w:rPr>
      <w:t xml:space="preserve"> </w:t>
    </w:r>
    <w:proofErr w:type="spellStart"/>
    <w:r>
      <w:rPr>
        <w:rFonts w:ascii="Palatino Linotype" w:eastAsia="Palatino Linotype" w:hAnsi="Palatino Linotype" w:cs="Palatino Linotype"/>
        <w:b/>
        <w:color w:val="0070C0"/>
        <w:sz w:val="24"/>
        <w:szCs w:val="24"/>
      </w:rPr>
      <w:t>Informasi</w:t>
    </w:r>
    <w:proofErr w:type="spellEnd"/>
    <w:r>
      <w:rPr>
        <w:rFonts w:ascii="Palatino Linotype" w:eastAsia="Palatino Linotype" w:hAnsi="Palatino Linotype" w:cs="Palatino Linotype"/>
        <w:b/>
        <w:color w:val="0070C0"/>
        <w:sz w:val="24"/>
        <w:szCs w:val="24"/>
      </w:rPr>
      <w:t xml:space="preserve"> dan Pendidikan</w:t>
    </w:r>
  </w:p>
  <w:p w:rsidR="00A705DE" w:rsidRDefault="00735CA2">
    <w:pPr>
      <w:pBdr>
        <w:top w:val="nil"/>
        <w:left w:val="nil"/>
        <w:bottom w:val="nil"/>
        <w:right w:val="nil"/>
        <w:between w:val="nil"/>
      </w:pBdr>
      <w:tabs>
        <w:tab w:val="left" w:pos="5230"/>
      </w:tabs>
      <w:ind w:right="142"/>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Volume 1</w:t>
    </w:r>
    <w:r w:rsidR="0001524A">
      <w:rPr>
        <w:rFonts w:ascii="Palatino Linotype" w:eastAsia="Palatino Linotype" w:hAnsi="Palatino Linotype" w:cs="Palatino Linotype"/>
        <w:color w:val="000000"/>
        <w:sz w:val="22"/>
        <w:szCs w:val="22"/>
      </w:rPr>
      <w:t>7</w:t>
    </w:r>
    <w:r>
      <w:rPr>
        <w:rFonts w:ascii="Palatino Linotype" w:eastAsia="Palatino Linotype" w:hAnsi="Palatino Linotype" w:cs="Palatino Linotype"/>
        <w:color w:val="000000"/>
        <w:sz w:val="22"/>
        <w:szCs w:val="22"/>
      </w:rPr>
      <w:t xml:space="preserve">, No. 1, </w:t>
    </w:r>
    <w:r w:rsidR="0001524A">
      <w:rPr>
        <w:rFonts w:ascii="Palatino Linotype" w:eastAsia="Palatino Linotype" w:hAnsi="Palatino Linotype" w:cs="Palatino Linotype"/>
        <w:color w:val="000000"/>
        <w:sz w:val="22"/>
        <w:szCs w:val="22"/>
      </w:rPr>
      <w:t>March</w:t>
    </w:r>
    <w:r>
      <w:rPr>
        <w:rFonts w:ascii="Palatino Linotype" w:eastAsia="Palatino Linotype" w:hAnsi="Palatino Linotype" w:cs="Palatino Linotype"/>
        <w:color w:val="000000"/>
        <w:sz w:val="22"/>
        <w:szCs w:val="22"/>
      </w:rPr>
      <w:t xml:space="preserve"> 202</w:t>
    </w:r>
    <w:r w:rsidR="0001524A">
      <w:rPr>
        <w:rFonts w:ascii="Palatino Linotype" w:eastAsia="Palatino Linotype" w:hAnsi="Palatino Linotype" w:cs="Palatino Linotype"/>
        <w:color w:val="000000"/>
        <w:sz w:val="22"/>
        <w:szCs w:val="22"/>
      </w:rPr>
      <w:t>4</w:t>
    </w:r>
    <w:r>
      <w:rPr>
        <w:rFonts w:ascii="Palatino Linotype" w:eastAsia="Palatino Linotype" w:hAnsi="Palatino Linotype" w:cs="Palatino Linotype"/>
        <w:color w:val="000000"/>
        <w:sz w:val="22"/>
        <w:szCs w:val="22"/>
      </w:rPr>
      <w:tab/>
    </w:r>
  </w:p>
  <w:p w:rsidR="00A705DE" w:rsidRDefault="0001524A">
    <w:pPr>
      <w:pBdr>
        <w:top w:val="nil"/>
        <w:left w:val="nil"/>
        <w:bottom w:val="nil"/>
        <w:right w:val="nil"/>
        <w:between w:val="nil"/>
      </w:pBdr>
      <w:ind w:right="142"/>
      <w:rPr>
        <w:rFonts w:ascii="Palatino Linotype" w:eastAsia="Palatino Linotype" w:hAnsi="Palatino Linotype" w:cs="Palatino Linotype"/>
        <w:color w:val="000000"/>
        <w:sz w:val="22"/>
        <w:szCs w:val="22"/>
      </w:rPr>
    </w:pPr>
    <w:hyperlink r:id="rId1" w:history="1">
      <w:r w:rsidRPr="009531E5">
        <w:rPr>
          <w:rStyle w:val="Hyperlink"/>
          <w:rFonts w:ascii="Palatino Linotype" w:eastAsia="Palatino Linotype" w:hAnsi="Palatino Linotype" w:cs="Palatino Linotype"/>
          <w:sz w:val="22"/>
          <w:szCs w:val="22"/>
          <w:highlight w:val="white"/>
        </w:rPr>
        <w:t>https://doi.org/10.24036/jtip.v17i1</w:t>
      </w:r>
    </w:hyperlink>
    <w:r w:rsidR="00735CA2">
      <w:rPr>
        <w:noProof/>
      </w:rPr>
      <mc:AlternateContent>
        <mc:Choice Requires="wps">
          <w:drawing>
            <wp:anchor distT="0" distB="0" distL="114300" distR="114300" simplePos="0" relativeHeight="251662336" behindDoc="0" locked="0" layoutInCell="1" hidden="0" allowOverlap="1">
              <wp:simplePos x="0" y="0"/>
              <wp:positionH relativeFrom="column">
                <wp:posOffset>1</wp:posOffset>
              </wp:positionH>
              <wp:positionV relativeFrom="paragraph">
                <wp:posOffset>292100</wp:posOffset>
              </wp:positionV>
              <wp:extent cx="0" cy="12700"/>
              <wp:effectExtent l="0" t="0" r="0" b="0"/>
              <wp:wrapNone/>
              <wp:docPr id="71" name="Straight Arrow Connector 71"/>
              <wp:cNvGraphicFramePr/>
              <a:graphic xmlns:a="http://schemas.openxmlformats.org/drawingml/2006/main">
                <a:graphicData uri="http://schemas.microsoft.com/office/word/2010/wordprocessingShape">
                  <wps:wsp>
                    <wps:cNvCnPr/>
                    <wps:spPr>
                      <a:xfrm>
                        <a:off x="2544434" y="3780000"/>
                        <a:ext cx="5603132"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292100</wp:posOffset>
              </wp:positionV>
              <wp:extent cx="0" cy="12700"/>
              <wp:effectExtent b="0" l="0" r="0" t="0"/>
              <wp:wrapNone/>
              <wp:docPr id="71"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rsidR="00A705DE" w:rsidRDefault="00A705DE">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05DE" w:rsidRDefault="00735CA2">
    <w:pPr>
      <w:pBdr>
        <w:top w:val="nil"/>
        <w:left w:val="nil"/>
        <w:bottom w:val="nil"/>
        <w:right w:val="nil"/>
        <w:between w:val="nil"/>
      </w:pBdr>
      <w:ind w:right="142"/>
      <w:jc w:val="right"/>
      <w:rPr>
        <w:rFonts w:ascii="Palatino Linotype" w:eastAsia="Palatino Linotype" w:hAnsi="Palatino Linotype" w:cs="Palatino Linotype"/>
        <w:b/>
        <w:color w:val="1F497D"/>
        <w:sz w:val="24"/>
        <w:szCs w:val="24"/>
      </w:rPr>
    </w:pPr>
    <w:proofErr w:type="spellStart"/>
    <w:r>
      <w:rPr>
        <w:rFonts w:ascii="Palatino Linotype" w:eastAsia="Palatino Linotype" w:hAnsi="Palatino Linotype" w:cs="Palatino Linotype"/>
        <w:b/>
        <w:color w:val="0070C0"/>
        <w:sz w:val="24"/>
        <w:szCs w:val="24"/>
      </w:rPr>
      <w:t>Jurnal</w:t>
    </w:r>
    <w:proofErr w:type="spellEnd"/>
    <w:r>
      <w:rPr>
        <w:rFonts w:ascii="Palatino Linotype" w:eastAsia="Palatino Linotype" w:hAnsi="Palatino Linotype" w:cs="Palatino Linotype"/>
        <w:b/>
        <w:color w:val="0070C0"/>
        <w:sz w:val="24"/>
        <w:szCs w:val="24"/>
      </w:rPr>
      <w:t xml:space="preserve"> </w:t>
    </w:r>
    <w:proofErr w:type="spellStart"/>
    <w:r>
      <w:rPr>
        <w:rFonts w:ascii="Palatino Linotype" w:eastAsia="Palatino Linotype" w:hAnsi="Palatino Linotype" w:cs="Palatino Linotype"/>
        <w:b/>
        <w:color w:val="0070C0"/>
        <w:sz w:val="24"/>
        <w:szCs w:val="24"/>
      </w:rPr>
      <w:t>Teknologi</w:t>
    </w:r>
    <w:proofErr w:type="spellEnd"/>
    <w:r>
      <w:rPr>
        <w:rFonts w:ascii="Palatino Linotype" w:eastAsia="Palatino Linotype" w:hAnsi="Palatino Linotype" w:cs="Palatino Linotype"/>
        <w:b/>
        <w:color w:val="0070C0"/>
        <w:sz w:val="24"/>
        <w:szCs w:val="24"/>
      </w:rPr>
      <w:t xml:space="preserve"> </w:t>
    </w:r>
    <w:proofErr w:type="spellStart"/>
    <w:r>
      <w:rPr>
        <w:rFonts w:ascii="Palatino Linotype" w:eastAsia="Palatino Linotype" w:hAnsi="Palatino Linotype" w:cs="Palatino Linotype"/>
        <w:b/>
        <w:color w:val="0070C0"/>
        <w:sz w:val="24"/>
        <w:szCs w:val="24"/>
      </w:rPr>
      <w:t>Informasi</w:t>
    </w:r>
    <w:proofErr w:type="spellEnd"/>
    <w:r>
      <w:rPr>
        <w:rFonts w:ascii="Palatino Linotype" w:eastAsia="Palatino Linotype" w:hAnsi="Palatino Linotype" w:cs="Palatino Linotype"/>
        <w:b/>
        <w:color w:val="0070C0"/>
        <w:sz w:val="24"/>
        <w:szCs w:val="24"/>
      </w:rPr>
      <w:t xml:space="preserve"> dan Pendidikan</w:t>
    </w:r>
  </w:p>
  <w:p w:rsidR="00A705DE" w:rsidRDefault="00735CA2">
    <w:pPr>
      <w:pBdr>
        <w:top w:val="nil"/>
        <w:left w:val="nil"/>
        <w:bottom w:val="nil"/>
        <w:right w:val="nil"/>
        <w:between w:val="nil"/>
      </w:pBdr>
      <w:tabs>
        <w:tab w:val="left" w:pos="5230"/>
      </w:tabs>
      <w:ind w:right="142"/>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Volume 1</w:t>
    </w:r>
    <w:r w:rsidR="0001524A">
      <w:rPr>
        <w:rFonts w:ascii="Palatino Linotype" w:eastAsia="Palatino Linotype" w:hAnsi="Palatino Linotype" w:cs="Palatino Linotype"/>
        <w:color w:val="000000"/>
        <w:sz w:val="22"/>
        <w:szCs w:val="22"/>
      </w:rPr>
      <w:t>7</w:t>
    </w:r>
    <w:r>
      <w:rPr>
        <w:rFonts w:ascii="Palatino Linotype" w:eastAsia="Palatino Linotype" w:hAnsi="Palatino Linotype" w:cs="Palatino Linotype"/>
        <w:color w:val="000000"/>
        <w:sz w:val="22"/>
        <w:szCs w:val="22"/>
      </w:rPr>
      <w:t xml:space="preserve">, No. 1, </w:t>
    </w:r>
    <w:r w:rsidR="0001524A">
      <w:rPr>
        <w:rFonts w:ascii="Palatino Linotype" w:eastAsia="Palatino Linotype" w:hAnsi="Palatino Linotype" w:cs="Palatino Linotype"/>
        <w:color w:val="000000"/>
        <w:sz w:val="22"/>
        <w:szCs w:val="22"/>
      </w:rPr>
      <w:t>March</w:t>
    </w:r>
    <w:r>
      <w:rPr>
        <w:rFonts w:ascii="Palatino Linotype" w:eastAsia="Palatino Linotype" w:hAnsi="Palatino Linotype" w:cs="Palatino Linotype"/>
        <w:color w:val="000000"/>
        <w:sz w:val="22"/>
        <w:szCs w:val="22"/>
      </w:rPr>
      <w:t xml:space="preserve"> 202</w:t>
    </w:r>
    <w:r w:rsidR="0001524A">
      <w:rPr>
        <w:rFonts w:ascii="Palatino Linotype" w:eastAsia="Palatino Linotype" w:hAnsi="Palatino Linotype" w:cs="Palatino Linotype"/>
        <w:color w:val="000000"/>
        <w:sz w:val="22"/>
        <w:szCs w:val="22"/>
      </w:rPr>
      <w:t>4</w:t>
    </w:r>
  </w:p>
  <w:p w:rsidR="00A705DE" w:rsidRDefault="0001524A">
    <w:pPr>
      <w:pBdr>
        <w:top w:val="nil"/>
        <w:left w:val="nil"/>
        <w:bottom w:val="nil"/>
        <w:right w:val="nil"/>
        <w:between w:val="nil"/>
      </w:pBdr>
      <w:ind w:right="142"/>
      <w:jc w:val="right"/>
      <w:rPr>
        <w:rFonts w:ascii="Palatino Linotype" w:eastAsia="Palatino Linotype" w:hAnsi="Palatino Linotype" w:cs="Palatino Linotype"/>
        <w:color w:val="000000"/>
        <w:sz w:val="22"/>
        <w:szCs w:val="22"/>
      </w:rPr>
    </w:pPr>
    <w:hyperlink r:id="rId1" w:history="1">
      <w:r w:rsidRPr="009531E5">
        <w:rPr>
          <w:rStyle w:val="Hyperlink"/>
          <w:rFonts w:ascii="Palatino Linotype" w:eastAsia="Palatino Linotype" w:hAnsi="Palatino Linotype" w:cs="Palatino Linotype"/>
          <w:sz w:val="22"/>
          <w:szCs w:val="22"/>
          <w:highlight w:val="white"/>
        </w:rPr>
        <w:t>https://doi.org/10.24036/jtip.v17i1</w:t>
      </w:r>
    </w:hyperlink>
    <w:r w:rsidR="00735CA2">
      <w:rPr>
        <w:noProof/>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292100</wp:posOffset>
              </wp:positionV>
              <wp:extent cx="0" cy="12700"/>
              <wp:effectExtent l="0" t="0" r="0" b="0"/>
              <wp:wrapNone/>
              <wp:docPr id="66" name="Straight Arrow Connector 66"/>
              <wp:cNvGraphicFramePr/>
              <a:graphic xmlns:a="http://schemas.openxmlformats.org/drawingml/2006/main">
                <a:graphicData uri="http://schemas.microsoft.com/office/word/2010/wordprocessingShape">
                  <wps:wsp>
                    <wps:cNvCnPr/>
                    <wps:spPr>
                      <a:xfrm>
                        <a:off x="2544434" y="3780000"/>
                        <a:ext cx="5603132"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292100</wp:posOffset>
              </wp:positionV>
              <wp:extent cx="0" cy="12700"/>
              <wp:effectExtent b="0" l="0" r="0" t="0"/>
              <wp:wrapNone/>
              <wp:docPr id="66"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rsidR="00A705DE" w:rsidRDefault="00A705DE">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05DE" w:rsidRDefault="0001524A">
    <w:pPr>
      <w:pBdr>
        <w:top w:val="nil"/>
        <w:left w:val="nil"/>
        <w:bottom w:val="nil"/>
        <w:right w:val="nil"/>
        <w:between w:val="nil"/>
      </w:pBdr>
      <w:ind w:right="142"/>
      <w:rPr>
        <w:rFonts w:ascii="Palatino Linotype" w:eastAsia="Palatino Linotype" w:hAnsi="Palatino Linotype" w:cs="Palatino Linotype"/>
        <w:b/>
        <w:color w:val="1F497D"/>
        <w:sz w:val="24"/>
        <w:szCs w:val="24"/>
      </w:rPr>
    </w:pPr>
    <w:r>
      <w:rPr>
        <w:noProof/>
      </w:rPr>
      <mc:AlternateContent>
        <mc:Choice Requires="wps">
          <w:drawing>
            <wp:anchor distT="45720" distB="45720" distL="114300" distR="114300" simplePos="0" relativeHeight="251659264" behindDoc="0" locked="0" layoutInCell="1" hidden="0" allowOverlap="1">
              <wp:simplePos x="0" y="0"/>
              <wp:positionH relativeFrom="column">
                <wp:posOffset>2592095</wp:posOffset>
              </wp:positionH>
              <wp:positionV relativeFrom="paragraph">
                <wp:posOffset>-32461</wp:posOffset>
              </wp:positionV>
              <wp:extent cx="2360930" cy="680313"/>
              <wp:effectExtent l="0" t="0" r="0" b="5715"/>
              <wp:wrapNone/>
              <wp:docPr id="70" name="Rectangle 70"/>
              <wp:cNvGraphicFramePr/>
              <a:graphic xmlns:a="http://schemas.openxmlformats.org/drawingml/2006/main">
                <a:graphicData uri="http://schemas.microsoft.com/office/word/2010/wordprocessingShape">
                  <wps:wsp>
                    <wps:cNvSpPr/>
                    <wps:spPr>
                      <a:xfrm>
                        <a:off x="0" y="0"/>
                        <a:ext cx="2360930" cy="680313"/>
                      </a:xfrm>
                      <a:prstGeom prst="rect">
                        <a:avLst/>
                      </a:prstGeom>
                      <a:noFill/>
                      <a:ln>
                        <a:noFill/>
                      </a:ln>
                    </wps:spPr>
                    <wps:txbx>
                      <w:txbxContent>
                        <w:p w:rsidR="00A705DE" w:rsidRDefault="00735CA2">
                          <w:pPr>
                            <w:jc w:val="right"/>
                            <w:textDirection w:val="btLr"/>
                          </w:pPr>
                          <w:proofErr w:type="gramStart"/>
                          <w:r>
                            <w:rPr>
                              <w:rFonts w:ascii="Palatino Linotype" w:eastAsia="Palatino Linotype" w:hAnsi="Palatino Linotype" w:cs="Palatino Linotype"/>
                              <w:color w:val="000000"/>
                              <w:sz w:val="22"/>
                            </w:rPr>
                            <w:t>P.ISSN</w:t>
                          </w:r>
                          <w:proofErr w:type="gramEnd"/>
                          <w:r>
                            <w:rPr>
                              <w:rFonts w:ascii="Palatino Linotype" w:eastAsia="Palatino Linotype" w:hAnsi="Palatino Linotype" w:cs="Palatino Linotype"/>
                              <w:color w:val="000000"/>
                              <w:sz w:val="22"/>
                            </w:rPr>
                            <w:t>: 2086 – 4981</w:t>
                          </w:r>
                        </w:p>
                        <w:p w:rsidR="00A705DE" w:rsidRDefault="00735CA2">
                          <w:pPr>
                            <w:jc w:val="right"/>
                            <w:textDirection w:val="btLr"/>
                          </w:pPr>
                          <w:proofErr w:type="gramStart"/>
                          <w:r>
                            <w:rPr>
                              <w:rFonts w:ascii="Palatino Linotype" w:eastAsia="Palatino Linotype" w:hAnsi="Palatino Linotype" w:cs="Palatino Linotype"/>
                              <w:color w:val="000000"/>
                              <w:sz w:val="22"/>
                            </w:rPr>
                            <w:t>E.ISSN</w:t>
                          </w:r>
                          <w:proofErr w:type="gramEnd"/>
                          <w:r>
                            <w:rPr>
                              <w:rFonts w:ascii="Palatino Linotype" w:eastAsia="Palatino Linotype" w:hAnsi="Palatino Linotype" w:cs="Palatino Linotype"/>
                              <w:color w:val="000000"/>
                              <w:sz w:val="22"/>
                            </w:rPr>
                            <w:t>: 2620 – 6390</w:t>
                          </w:r>
                        </w:p>
                        <w:p w:rsidR="00A705DE" w:rsidRDefault="00735CA2">
                          <w:pPr>
                            <w:jc w:val="right"/>
                            <w:textDirection w:val="btLr"/>
                          </w:pPr>
                          <w:r>
                            <w:rPr>
                              <w:rFonts w:ascii="Palatino Linotype" w:eastAsia="Palatino Linotype" w:hAnsi="Palatino Linotype" w:cs="Palatino Linotype"/>
                              <w:color w:val="0000FF"/>
                              <w:sz w:val="22"/>
                              <w:highlight w:val="white"/>
                              <w:u w:val="single"/>
                            </w:rPr>
                            <w:t>tip.ppj.unp.ac.id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70" o:spid="_x0000_s1028" style="position:absolute;margin-left:204.1pt;margin-top:-2.55pt;width:185.9pt;height:53.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" filled="f" stroked="f">
              <v:textbox inset="2.53958mm,1.2694mm,2.53958mm,1.2694mm">
                <w:txbxContent>
                  <w:p w:rsidR="00A705DE" w:rsidRDefault="00735CA2">
                    <w:pPr>
                      <w:jc w:val="right"/>
                      <w:textDirection w:val="btLr"/>
                    </w:pPr>
                    <w:proofErr w:type="gramStart"/>
                    <w:r>
                      <w:rPr>
                        <w:rFonts w:ascii="Palatino Linotype" w:eastAsia="Palatino Linotype" w:hAnsi="Palatino Linotype" w:cs="Palatino Linotype"/>
                        <w:color w:val="000000"/>
                        <w:sz w:val="22"/>
                      </w:rPr>
                      <w:t>P.ISSN</w:t>
                    </w:r>
                    <w:proofErr w:type="gramEnd"/>
                    <w:r>
                      <w:rPr>
                        <w:rFonts w:ascii="Palatino Linotype" w:eastAsia="Palatino Linotype" w:hAnsi="Palatino Linotype" w:cs="Palatino Linotype"/>
                        <w:color w:val="000000"/>
                        <w:sz w:val="22"/>
                      </w:rPr>
                      <w:t>: 2086 – 4981</w:t>
                    </w:r>
                  </w:p>
                  <w:p w:rsidR="00A705DE" w:rsidRDefault="00735CA2">
                    <w:pPr>
                      <w:jc w:val="right"/>
                      <w:textDirection w:val="btLr"/>
                    </w:pPr>
                    <w:proofErr w:type="gramStart"/>
                    <w:r>
                      <w:rPr>
                        <w:rFonts w:ascii="Palatino Linotype" w:eastAsia="Palatino Linotype" w:hAnsi="Palatino Linotype" w:cs="Palatino Linotype"/>
                        <w:color w:val="000000"/>
                        <w:sz w:val="22"/>
                      </w:rPr>
                      <w:t>E.ISSN</w:t>
                    </w:r>
                    <w:proofErr w:type="gramEnd"/>
                    <w:r>
                      <w:rPr>
                        <w:rFonts w:ascii="Palatino Linotype" w:eastAsia="Palatino Linotype" w:hAnsi="Palatino Linotype" w:cs="Palatino Linotype"/>
                        <w:color w:val="000000"/>
                        <w:sz w:val="22"/>
                      </w:rPr>
                      <w:t>: 2620 – 6390</w:t>
                    </w:r>
                  </w:p>
                  <w:p w:rsidR="00A705DE" w:rsidRDefault="00735CA2">
                    <w:pPr>
                      <w:jc w:val="right"/>
                      <w:textDirection w:val="btLr"/>
                    </w:pPr>
                    <w:r>
                      <w:rPr>
                        <w:rFonts w:ascii="Palatino Linotype" w:eastAsia="Palatino Linotype" w:hAnsi="Palatino Linotype" w:cs="Palatino Linotype"/>
                        <w:color w:val="0000FF"/>
                        <w:sz w:val="22"/>
                        <w:highlight w:val="white"/>
                        <w:u w:val="single"/>
                      </w:rPr>
                      <w:t>tip.ppj.unp.ac.id</w:t>
                    </w:r>
                  </w:p>
                </w:txbxContent>
              </v:textbox>
            </v:rect>
          </w:pict>
        </mc:Fallback>
      </mc:AlternateContent>
    </w:r>
    <w:proofErr w:type="spellStart"/>
    <w:r w:rsidR="00735CA2">
      <w:rPr>
        <w:rFonts w:ascii="Palatino Linotype" w:eastAsia="Palatino Linotype" w:hAnsi="Palatino Linotype" w:cs="Palatino Linotype"/>
        <w:b/>
        <w:color w:val="0070C0"/>
        <w:sz w:val="24"/>
        <w:szCs w:val="24"/>
      </w:rPr>
      <w:t>Jurnal</w:t>
    </w:r>
    <w:proofErr w:type="spellEnd"/>
    <w:r w:rsidR="00735CA2">
      <w:rPr>
        <w:rFonts w:ascii="Palatino Linotype" w:eastAsia="Palatino Linotype" w:hAnsi="Palatino Linotype" w:cs="Palatino Linotype"/>
        <w:b/>
        <w:color w:val="0070C0"/>
        <w:sz w:val="24"/>
        <w:szCs w:val="24"/>
      </w:rPr>
      <w:t xml:space="preserve"> </w:t>
    </w:r>
    <w:proofErr w:type="spellStart"/>
    <w:r w:rsidR="00735CA2">
      <w:rPr>
        <w:rFonts w:ascii="Palatino Linotype" w:eastAsia="Palatino Linotype" w:hAnsi="Palatino Linotype" w:cs="Palatino Linotype"/>
        <w:b/>
        <w:color w:val="0070C0"/>
        <w:sz w:val="24"/>
        <w:szCs w:val="24"/>
      </w:rPr>
      <w:t>Teknologi</w:t>
    </w:r>
    <w:proofErr w:type="spellEnd"/>
    <w:r w:rsidR="00735CA2">
      <w:rPr>
        <w:rFonts w:ascii="Palatino Linotype" w:eastAsia="Palatino Linotype" w:hAnsi="Palatino Linotype" w:cs="Palatino Linotype"/>
        <w:b/>
        <w:color w:val="0070C0"/>
        <w:sz w:val="24"/>
        <w:szCs w:val="24"/>
      </w:rPr>
      <w:t xml:space="preserve"> </w:t>
    </w:r>
    <w:proofErr w:type="spellStart"/>
    <w:r w:rsidR="00735CA2">
      <w:rPr>
        <w:rFonts w:ascii="Palatino Linotype" w:eastAsia="Palatino Linotype" w:hAnsi="Palatino Linotype" w:cs="Palatino Linotype"/>
        <w:b/>
        <w:color w:val="0070C0"/>
        <w:sz w:val="24"/>
        <w:szCs w:val="24"/>
      </w:rPr>
      <w:t>Informasi</w:t>
    </w:r>
    <w:proofErr w:type="spellEnd"/>
    <w:r w:rsidR="00735CA2">
      <w:rPr>
        <w:rFonts w:ascii="Palatino Linotype" w:eastAsia="Palatino Linotype" w:hAnsi="Palatino Linotype" w:cs="Palatino Linotype"/>
        <w:b/>
        <w:color w:val="0070C0"/>
        <w:sz w:val="24"/>
        <w:szCs w:val="24"/>
      </w:rPr>
      <w:t xml:space="preserve"> dan Pendidikan</w:t>
    </w:r>
    <w:bookmarkStart w:id="12" w:name="_heading=h.3rdcrjn" w:colFirst="0" w:colLast="0"/>
    <w:bookmarkEnd w:id="12"/>
    <w:r w:rsidR="00735CA2">
      <w:rPr>
        <w:noProof/>
      </w:rPr>
      <w:drawing>
        <wp:anchor distT="0" distB="0" distL="114300" distR="114300" simplePos="0" relativeHeight="251660288" behindDoc="0" locked="0" layoutInCell="1" hidden="0" allowOverlap="1">
          <wp:simplePos x="0" y="0"/>
          <wp:positionH relativeFrom="column">
            <wp:posOffset>4852670</wp:posOffset>
          </wp:positionH>
          <wp:positionV relativeFrom="paragraph">
            <wp:posOffset>-11800</wp:posOffset>
          </wp:positionV>
          <wp:extent cx="742950" cy="601345"/>
          <wp:effectExtent l="0" t="0" r="0" b="0"/>
          <wp:wrapNone/>
          <wp:docPr id="76" name="image3.png" descr="http://tip.ppj.unp.ac.id/public/site/images/agariadne/logo.png"/>
          <wp:cNvGraphicFramePr/>
          <a:graphic xmlns:a="http://schemas.openxmlformats.org/drawingml/2006/main">
            <a:graphicData uri="http://schemas.openxmlformats.org/drawingml/2006/picture">
              <pic:pic xmlns:pic="http://schemas.openxmlformats.org/drawingml/2006/picture">
                <pic:nvPicPr>
                  <pic:cNvPr id="0" name="image3.png" descr="http://tip.ppj.unp.ac.id/public/site/images/agariadne/logo.png"/>
                  <pic:cNvPicPr preferRelativeResize="0"/>
                </pic:nvPicPr>
                <pic:blipFill>
                  <a:blip r:embed="rId1"/>
                  <a:srcRect/>
                  <a:stretch>
                    <a:fillRect/>
                  </a:stretch>
                </pic:blipFill>
                <pic:spPr>
                  <a:xfrm>
                    <a:off x="0" y="0"/>
                    <a:ext cx="742950" cy="601345"/>
                  </a:xfrm>
                  <a:prstGeom prst="rect">
                    <a:avLst/>
                  </a:prstGeom>
                  <a:ln/>
                </pic:spPr>
              </pic:pic>
            </a:graphicData>
          </a:graphic>
        </wp:anchor>
      </w:drawing>
    </w:r>
  </w:p>
  <w:p w:rsidR="00A705DE" w:rsidRDefault="00735CA2">
    <w:pPr>
      <w:pBdr>
        <w:top w:val="nil"/>
        <w:left w:val="nil"/>
        <w:bottom w:val="nil"/>
        <w:right w:val="nil"/>
        <w:between w:val="nil"/>
      </w:pBdr>
      <w:tabs>
        <w:tab w:val="left" w:pos="5230"/>
      </w:tabs>
      <w:ind w:right="142"/>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Volume 1</w:t>
    </w:r>
    <w:r w:rsidR="0001524A">
      <w:rPr>
        <w:rFonts w:ascii="Palatino Linotype" w:eastAsia="Palatino Linotype" w:hAnsi="Palatino Linotype" w:cs="Palatino Linotype"/>
        <w:color w:val="000000"/>
        <w:sz w:val="22"/>
        <w:szCs w:val="22"/>
      </w:rPr>
      <w:t>7</w:t>
    </w:r>
    <w:r>
      <w:rPr>
        <w:rFonts w:ascii="Palatino Linotype" w:eastAsia="Palatino Linotype" w:hAnsi="Palatino Linotype" w:cs="Palatino Linotype"/>
        <w:color w:val="000000"/>
        <w:sz w:val="22"/>
        <w:szCs w:val="22"/>
      </w:rPr>
      <w:t xml:space="preserve">, No. 1, </w:t>
    </w:r>
    <w:r w:rsidR="0001524A">
      <w:rPr>
        <w:rFonts w:ascii="Palatino Linotype" w:eastAsia="Palatino Linotype" w:hAnsi="Palatino Linotype" w:cs="Palatino Linotype"/>
        <w:color w:val="000000"/>
        <w:sz w:val="22"/>
        <w:szCs w:val="22"/>
      </w:rPr>
      <w:t>March</w:t>
    </w:r>
    <w:r>
      <w:rPr>
        <w:rFonts w:ascii="Palatino Linotype" w:eastAsia="Palatino Linotype" w:hAnsi="Palatino Linotype" w:cs="Palatino Linotype"/>
        <w:color w:val="000000"/>
        <w:sz w:val="22"/>
        <w:szCs w:val="22"/>
      </w:rPr>
      <w:t xml:space="preserve"> 202</w:t>
    </w:r>
    <w:r w:rsidR="0001524A">
      <w:rPr>
        <w:rFonts w:ascii="Palatino Linotype" w:eastAsia="Palatino Linotype" w:hAnsi="Palatino Linotype" w:cs="Palatino Linotype"/>
        <w:color w:val="000000"/>
        <w:sz w:val="22"/>
        <w:szCs w:val="22"/>
      </w:rPr>
      <w:t>4</w:t>
    </w:r>
    <w:r>
      <w:rPr>
        <w:rFonts w:ascii="Palatino Linotype" w:eastAsia="Palatino Linotype" w:hAnsi="Palatino Linotype" w:cs="Palatino Linotype"/>
        <w:color w:val="000000"/>
        <w:sz w:val="22"/>
        <w:szCs w:val="22"/>
      </w:rPr>
      <w:tab/>
    </w:r>
  </w:p>
  <w:p w:rsidR="00A705DE" w:rsidRDefault="0001524A">
    <w:pPr>
      <w:pBdr>
        <w:top w:val="nil"/>
        <w:left w:val="nil"/>
        <w:bottom w:val="nil"/>
        <w:right w:val="nil"/>
        <w:between w:val="nil"/>
      </w:pBdr>
      <w:ind w:right="142"/>
      <w:rPr>
        <w:rFonts w:ascii="Palatino Linotype" w:eastAsia="Palatino Linotype" w:hAnsi="Palatino Linotype" w:cs="Palatino Linotype"/>
        <w:color w:val="000000"/>
        <w:sz w:val="22"/>
        <w:szCs w:val="22"/>
      </w:rPr>
    </w:pPr>
    <w:hyperlink r:id="rId2" w:history="1">
      <w:r w:rsidRPr="009531E5">
        <w:rPr>
          <w:rStyle w:val="Hyperlink"/>
          <w:rFonts w:ascii="Palatino Linotype" w:eastAsia="Palatino Linotype" w:hAnsi="Palatino Linotype" w:cs="Palatino Linotype"/>
          <w:sz w:val="22"/>
          <w:szCs w:val="22"/>
          <w:highlight w:val="white"/>
        </w:rPr>
        <w:t>https://doi.org/10.24036/jtip.v17i1</w:t>
      </w:r>
    </w:hyperlink>
    <w:r w:rsidR="00735CA2">
      <w:rPr>
        <w:rFonts w:ascii="Palatino Linotype" w:eastAsia="Palatino Linotype" w:hAnsi="Palatino Linotype" w:cs="Palatino Linotype"/>
        <w:color w:val="000000"/>
        <w:sz w:val="22"/>
        <w:szCs w:val="22"/>
      </w:rPr>
      <w:t xml:space="preserve"> </w:t>
    </w:r>
    <w:r w:rsidR="00735CA2">
      <w:rPr>
        <w:noProof/>
      </w:rPr>
      <mc:AlternateContent>
        <mc:Choice Requires="wps">
          <w:drawing>
            <wp:anchor distT="0" distB="0" distL="114300" distR="114300" simplePos="0" relativeHeight="251661312" behindDoc="0" locked="0" layoutInCell="1" hidden="0" allowOverlap="1">
              <wp:simplePos x="0" y="0"/>
              <wp:positionH relativeFrom="column">
                <wp:posOffset>1</wp:posOffset>
              </wp:positionH>
              <wp:positionV relativeFrom="paragraph">
                <wp:posOffset>292100</wp:posOffset>
              </wp:positionV>
              <wp:extent cx="0" cy="12700"/>
              <wp:effectExtent l="0" t="0" r="0" b="0"/>
              <wp:wrapNone/>
              <wp:docPr id="64" name="Straight Arrow Connector 64"/>
              <wp:cNvGraphicFramePr/>
              <a:graphic xmlns:a="http://schemas.openxmlformats.org/drawingml/2006/main">
                <a:graphicData uri="http://schemas.microsoft.com/office/word/2010/wordprocessingShape">
                  <wps:wsp>
                    <wps:cNvCnPr/>
                    <wps:spPr>
                      <a:xfrm>
                        <a:off x="2544434" y="3780000"/>
                        <a:ext cx="5603132" cy="0"/>
                      </a:xfrm>
                      <a:prstGeom prst="straightConnector1">
                        <a:avLst/>
                      </a:prstGeom>
                      <a:noFill/>
                      <a:ln w="9525" cap="flat" cmpd="sng">
                        <a:solidFill>
                          <a:srgbClr val="0070C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292100</wp:posOffset>
              </wp:positionV>
              <wp:extent cx="0" cy="12700"/>
              <wp:effectExtent b="0" l="0" r="0" t="0"/>
              <wp:wrapNone/>
              <wp:docPr id="64" name="image6.png"/>
              <a:graphic>
                <a:graphicData uri="http://schemas.openxmlformats.org/drawingml/2006/picture">
                  <pic:pic>
                    <pic:nvPicPr>
                      <pic:cNvPr id="0" name="image6.png"/>
                      <pic:cNvPicPr preferRelativeResize="0"/>
                    </pic:nvPicPr>
                    <pic:blipFill>
                      <a:blip r:embed="rId4"/>
                      <a:srcRect/>
                      <a:stretch>
                        <a:fillRect/>
                      </a:stretch>
                    </pic:blipFill>
                    <pic:spPr>
                      <a:xfrm>
                        <a:off x="0" y="0"/>
                        <a:ext cx="0" cy="12700"/>
                      </a:xfrm>
                      <a:prstGeom prst="rect"/>
                      <a:ln/>
                    </pic:spPr>
                  </pic:pic>
                </a:graphicData>
              </a:graphic>
            </wp:anchor>
          </w:drawing>
        </mc:Fallback>
      </mc:AlternateContent>
    </w:r>
  </w:p>
  <w:p w:rsidR="00A705DE" w:rsidRDefault="00A705D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570B9A"/>
    <w:multiLevelType w:val="multilevel"/>
    <w:tmpl w:val="7468263C"/>
    <w:lvl w:ilvl="0">
      <w:start w:val="1"/>
      <w:numFmt w:val="decimal"/>
      <w:lvlText w:val="%1."/>
      <w:lvlJc w:val="left"/>
      <w:pPr>
        <w:ind w:left="360" w:hanging="360"/>
      </w:pPr>
      <w:rPr>
        <w:color w:val="0070C0"/>
      </w:rPr>
    </w:lvl>
    <w:lvl w:ilvl="1">
      <w:start w:val="2"/>
      <w:numFmt w:val="decimal"/>
      <w:lvlText w:val="%1.%2."/>
      <w:lvlJc w:val="left"/>
      <w:pPr>
        <w:ind w:left="444" w:hanging="44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5DFB3552"/>
    <w:multiLevelType w:val="multilevel"/>
    <w:tmpl w:val="AD1A5E02"/>
    <w:lvl w:ilvl="0">
      <w:start w:val="1"/>
      <w:numFmt w:val="decimal"/>
      <w:lvlText w:val="[%1]"/>
      <w:lvlJc w:val="left"/>
      <w:pPr>
        <w:ind w:left="360" w:hanging="360"/>
      </w:pPr>
      <w:rPr>
        <w:rFonts w:ascii="Times New Roman" w:eastAsia="Times New Roman" w:hAnsi="Times New Roman" w:cs="Times New Roman"/>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A9D5EB4"/>
    <w:multiLevelType w:val="multilevel"/>
    <w:tmpl w:val="DFD48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5DE"/>
    <w:rsid w:val="0001524A"/>
    <w:rsid w:val="000F10A0"/>
    <w:rsid w:val="001B4ADE"/>
    <w:rsid w:val="00735CA2"/>
    <w:rsid w:val="00A705DE"/>
    <w:rsid w:val="00D335A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1EB8E"/>
  <w15:docId w15:val="{83EA15C0-774F-498F-B8D1-847C2703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9F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B49F6"/>
    <w:pPr>
      <w:jc w:val="center"/>
    </w:pPr>
    <w:rPr>
      <w:b/>
      <w:bCs/>
      <w:sz w:val="28"/>
      <w:szCs w:val="24"/>
      <w:lang w:val="id-ID"/>
    </w:rPr>
  </w:style>
  <w:style w:type="paragraph" w:styleId="Header">
    <w:name w:val="header"/>
    <w:basedOn w:val="Normal"/>
    <w:link w:val="HeaderChar"/>
    <w:uiPriority w:val="99"/>
    <w:unhideWhenUsed/>
    <w:rsid w:val="00CA4B8B"/>
    <w:pPr>
      <w:tabs>
        <w:tab w:val="center" w:pos="4513"/>
        <w:tab w:val="right" w:pos="9026"/>
      </w:tabs>
    </w:pPr>
  </w:style>
  <w:style w:type="character" w:customStyle="1" w:styleId="HeaderChar">
    <w:name w:val="Header Char"/>
    <w:basedOn w:val="DefaultParagraphFont"/>
    <w:link w:val="Header"/>
    <w:uiPriority w:val="99"/>
    <w:rsid w:val="00CA4B8B"/>
  </w:style>
  <w:style w:type="paragraph" w:styleId="Footer">
    <w:name w:val="footer"/>
    <w:basedOn w:val="Normal"/>
    <w:link w:val="FooterChar"/>
    <w:uiPriority w:val="99"/>
    <w:unhideWhenUsed/>
    <w:rsid w:val="00CA4B8B"/>
    <w:pPr>
      <w:tabs>
        <w:tab w:val="center" w:pos="4513"/>
        <w:tab w:val="right" w:pos="9026"/>
      </w:tabs>
    </w:pPr>
  </w:style>
  <w:style w:type="character" w:customStyle="1" w:styleId="FooterChar">
    <w:name w:val="Footer Char"/>
    <w:basedOn w:val="DefaultParagraphFont"/>
    <w:link w:val="Footer"/>
    <w:uiPriority w:val="99"/>
    <w:rsid w:val="00CA4B8B"/>
  </w:style>
  <w:style w:type="character" w:styleId="Hyperlink">
    <w:name w:val="Hyperlink"/>
    <w:uiPriority w:val="99"/>
    <w:unhideWhenUsed/>
    <w:rsid w:val="00CA4B8B"/>
    <w:rPr>
      <w:color w:val="0000FF"/>
      <w:u w:val="single"/>
    </w:rPr>
  </w:style>
  <w:style w:type="paragraph" w:styleId="NoSpacing">
    <w:name w:val="No Spacing"/>
    <w:link w:val="NoSpacingChar"/>
    <w:uiPriority w:val="1"/>
    <w:qFormat/>
    <w:rsid w:val="00CA4B8B"/>
  </w:style>
  <w:style w:type="character" w:customStyle="1" w:styleId="NoSpacingChar">
    <w:name w:val="No Spacing Char"/>
    <w:basedOn w:val="DefaultParagraphFont"/>
    <w:link w:val="NoSpacing"/>
    <w:uiPriority w:val="1"/>
    <w:rsid w:val="00CA4B8B"/>
    <w:rPr>
      <w:rFonts w:ascii="Times New Roman" w:eastAsia="Times New Roman" w:hAnsi="Times New Roman" w:cs="Times New Roman"/>
      <w:sz w:val="20"/>
      <w:szCs w:val="20"/>
    </w:rPr>
  </w:style>
  <w:style w:type="paragraph" w:customStyle="1" w:styleId="HeaderTIP">
    <w:name w:val="Header TIP"/>
    <w:basedOn w:val="NoSpacing"/>
    <w:link w:val="HeaderTIPChar"/>
    <w:qFormat/>
    <w:rsid w:val="00CA4B8B"/>
    <w:pPr>
      <w:ind w:right="142"/>
      <w:jc w:val="right"/>
    </w:pPr>
    <w:rPr>
      <w:rFonts w:ascii="Georgia" w:hAnsi="Georgia" w:cs="Arial"/>
      <w:sz w:val="18"/>
      <w:szCs w:val="18"/>
    </w:rPr>
  </w:style>
  <w:style w:type="character" w:customStyle="1" w:styleId="HeaderTIPChar">
    <w:name w:val="Header TIP Char"/>
    <w:link w:val="HeaderTIP"/>
    <w:rsid w:val="00CA4B8B"/>
    <w:rPr>
      <w:rFonts w:ascii="Georgia" w:eastAsia="Times New Roman" w:hAnsi="Georgia" w:cs="Arial"/>
      <w:sz w:val="18"/>
      <w:szCs w:val="18"/>
    </w:rPr>
  </w:style>
  <w:style w:type="table" w:styleId="TableGrid">
    <w:name w:val="Table Grid"/>
    <w:basedOn w:val="TableNormal"/>
    <w:rsid w:val="00FB4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FB49F6"/>
    <w:rPr>
      <w:rFonts w:ascii="Times New Roman" w:eastAsia="Times New Roman" w:hAnsi="Times New Roman" w:cs="Times New Roman"/>
      <w:b/>
      <w:bCs/>
      <w:sz w:val="28"/>
      <w:szCs w:val="24"/>
      <w:lang w:val="id-ID"/>
    </w:rPr>
  </w:style>
  <w:style w:type="character" w:styleId="UnresolvedMention">
    <w:name w:val="Unresolved Mention"/>
    <w:basedOn w:val="DefaultParagraphFont"/>
    <w:uiPriority w:val="99"/>
    <w:semiHidden/>
    <w:unhideWhenUsed/>
    <w:rsid w:val="00902845"/>
    <w:rPr>
      <w:color w:val="605E5C"/>
      <w:shd w:val="clear" w:color="auto" w:fill="E1DFDD"/>
    </w:rPr>
  </w:style>
  <w:style w:type="paragraph" w:styleId="ListParagraph">
    <w:name w:val="List Paragraph"/>
    <w:basedOn w:val="Normal"/>
    <w:qFormat/>
    <w:rsid w:val="00F37275"/>
    <w:pPr>
      <w:ind w:left="720"/>
      <w:contextualSpacing/>
    </w:pPr>
  </w:style>
  <w:style w:type="character" w:customStyle="1" w:styleId="fontstyle01">
    <w:name w:val="fontstyle01"/>
    <w:basedOn w:val="DefaultParagraphFont"/>
    <w:rsid w:val="006B5634"/>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6B5634"/>
    <w:rPr>
      <w:rFonts w:ascii="NimbusRomNo9L-Regu" w:hAnsi="NimbusRomNo9L-Regu" w:hint="default"/>
      <w:b w:val="0"/>
      <w:bCs w:val="0"/>
      <w:i w:val="0"/>
      <w:iCs w:val="0"/>
      <w:color w:val="000000"/>
      <w:sz w:val="20"/>
      <w:szCs w:val="20"/>
    </w:rPr>
  </w:style>
  <w:style w:type="character" w:customStyle="1" w:styleId="apple-style-span">
    <w:name w:val="apple-style-span"/>
    <w:basedOn w:val="DefaultParagraphFont"/>
    <w:rsid w:val="00A218D6"/>
  </w:style>
  <w:style w:type="paragraph" w:customStyle="1" w:styleId="Default">
    <w:name w:val="Default"/>
    <w:rsid w:val="0004792A"/>
    <w:pPr>
      <w:widowControl w:val="0"/>
      <w:autoSpaceDE w:val="0"/>
      <w:autoSpaceDN w:val="0"/>
      <w:adjustRightInd w:val="0"/>
    </w:pPr>
    <w:rPr>
      <w:rFonts w:cs="Angsana New"/>
      <w:color w:val="000000"/>
      <w:sz w:val="24"/>
      <w:szCs w:val="24"/>
    </w:rPr>
  </w:style>
  <w:style w:type="character" w:styleId="PlaceholderText">
    <w:name w:val="Placeholder Text"/>
    <w:basedOn w:val="DefaultParagraphFont"/>
    <w:uiPriority w:val="99"/>
    <w:semiHidden/>
    <w:rsid w:val="002B6D91"/>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agariadne@ft.unp.ac.id"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ip.ppj.unp.ac.i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creativecommons.org/licenses/by-sa/4.0/"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doi.org/10.24036/jtip.v17i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doi.org/10.24036/jtip.v17i1"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doi.org/10.24036/jtip.v17i1" TargetMode="External"/><Relationship Id="rId1" Type="http://schemas.openxmlformats.org/officeDocument/2006/relationships/image" Target="media/image5.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bkND91Al6cx51Da1ODR+UhvFDg==">CgMxLjAyCGguZ2pkZ3hzMgloLjMwajB6bGwyCWguMWZvYjl0ZTIJaC4zem55c2g3MgloLjJldDkycDAyCGgudHlqY3d0MgloLjNkeTZ2a20yCWguMXQzaDVzZjIJaC40ZDM0b2c4MgloLjJzOGV5bzEyCWguMTdkcDh2dTIJaC4zcmRjcmpuOAByITF5al9JMF8wZktSWnRrdjRkcjdwY2RkemRlU3NRWXVGUw==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1946</Words>
  <Characters>11095</Characters>
  <Application>Microsoft Office Word</Application>
  <DocSecurity>0</DocSecurity>
  <Lines>92</Lines>
  <Paragraphs>26</Paragraphs>
  <ScaleCrop>false</ScaleCrop>
  <Company/>
  <LinksUpToDate>false</LinksUpToDate>
  <CharactersWithSpaces>13015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Agariadne Dwinggo Samala</dc:creator>
  <cp:lastModifiedBy>Windows User</cp:lastModifiedBy>
  <cp:revision>5</cp:revision>
  <dcterms:created xsi:type="dcterms:W3CDTF">2023-10-09T12:38:00Z</dcterms:created>
  <dcterms:modified xsi:type="dcterms:W3CDTF">2023-12-27T04:39:00Z</dcterms:modified>
</cp:coreProperties>
</file>