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4FF4A" w14:textId="77777777" w:rsidR="00FB49F6" w:rsidRDefault="00FB49F6" w:rsidP="008C1253"/>
    <w:p w14:paraId="559C18A2" w14:textId="6584ABF3" w:rsidR="00FB49F6" w:rsidRPr="002B4EF5" w:rsidRDefault="00FB49F6" w:rsidP="00FB49F6">
      <w:pPr>
        <w:pStyle w:val="Title"/>
        <w:rPr>
          <w:rFonts w:ascii="Palatino Linotype" w:hAnsi="Palatino Linotype"/>
          <w:iCs/>
          <w:color w:val="0070C0"/>
          <w:szCs w:val="28"/>
          <w:lang w:val="en-US"/>
        </w:rPr>
      </w:pPr>
      <w:bookmarkStart w:id="0" w:name="_Hlk78354194"/>
      <w:r w:rsidRPr="002B4EF5">
        <w:rPr>
          <w:rFonts w:ascii="Palatino Linotype" w:hAnsi="Palatino Linotype"/>
          <w:color w:val="0070C0"/>
          <w:szCs w:val="28"/>
          <w:lang w:val="en-ID"/>
        </w:rPr>
        <w:t>Paper’s</w:t>
      </w:r>
      <w:r w:rsidRPr="002B4EF5">
        <w:rPr>
          <w:rFonts w:ascii="Palatino Linotype" w:hAnsi="Palatino Linotype"/>
          <w:color w:val="0070C0"/>
          <w:szCs w:val="28"/>
        </w:rPr>
        <w:t xml:space="preserve"> </w:t>
      </w:r>
      <w:r w:rsidRPr="002B4EF5">
        <w:rPr>
          <w:rFonts w:ascii="Palatino Linotype" w:hAnsi="Palatino Linotype"/>
          <w:color w:val="0070C0"/>
          <w:szCs w:val="28"/>
          <w:lang w:val="en-US"/>
        </w:rPr>
        <w:t>title</w:t>
      </w:r>
      <w:bookmarkEnd w:id="0"/>
      <w:r w:rsidRPr="002B4EF5">
        <w:rPr>
          <w:rFonts w:ascii="Palatino Linotype" w:hAnsi="Palatino Linotype"/>
          <w:color w:val="0070C0"/>
          <w:szCs w:val="28"/>
          <w:lang w:val="en-US"/>
        </w:rPr>
        <w:t xml:space="preserve"> </w:t>
      </w:r>
      <w:r w:rsidRPr="002B4EF5">
        <w:rPr>
          <w:rFonts w:ascii="Palatino Linotype" w:hAnsi="Palatino Linotype"/>
          <w:color w:val="0070C0"/>
          <w:szCs w:val="28"/>
        </w:rPr>
        <w:t xml:space="preserve">should be </w:t>
      </w:r>
      <w:r w:rsidRPr="002B4EF5">
        <w:rPr>
          <w:rFonts w:ascii="Palatino Linotype" w:hAnsi="Palatino Linotype"/>
          <w:color w:val="0070C0"/>
          <w:szCs w:val="28"/>
          <w:lang w:val="en-US"/>
        </w:rPr>
        <w:t>t</w:t>
      </w:r>
      <w:r w:rsidRPr="002B4EF5">
        <w:rPr>
          <w:rFonts w:ascii="Palatino Linotype" w:hAnsi="Palatino Linotype"/>
          <w:color w:val="0070C0"/>
          <w:szCs w:val="28"/>
        </w:rPr>
        <w:t xml:space="preserve">he fewest possible words that </w:t>
      </w:r>
      <w:r w:rsidRPr="002B4EF5">
        <w:rPr>
          <w:rFonts w:ascii="Palatino Linotype" w:hAnsi="Palatino Linotype"/>
          <w:iCs/>
          <w:color w:val="0070C0"/>
          <w:szCs w:val="28"/>
        </w:rPr>
        <w:t xml:space="preserve">accurately describe </w:t>
      </w:r>
      <w:r w:rsidRPr="002B4EF5">
        <w:rPr>
          <w:rFonts w:ascii="Palatino Linotype" w:hAnsi="Palatino Linotype"/>
          <w:iCs/>
          <w:color w:val="0070C0"/>
          <w:szCs w:val="28"/>
          <w:lang w:val="en-US"/>
        </w:rPr>
        <w:t>t</w:t>
      </w:r>
      <w:r w:rsidRPr="002B4EF5">
        <w:rPr>
          <w:rFonts w:ascii="Palatino Linotype" w:hAnsi="Palatino Linotype"/>
          <w:iCs/>
          <w:color w:val="0070C0"/>
          <w:szCs w:val="28"/>
        </w:rPr>
        <w:t xml:space="preserve">he content </w:t>
      </w:r>
      <w:r w:rsidRPr="002B4EF5">
        <w:rPr>
          <w:rFonts w:ascii="Palatino Linotype" w:hAnsi="Palatino Linotype"/>
          <w:iCs/>
          <w:color w:val="0070C0"/>
          <w:szCs w:val="28"/>
          <w:lang w:val="en-US"/>
        </w:rPr>
        <w:t>o</w:t>
      </w:r>
      <w:r w:rsidRPr="002B4EF5">
        <w:rPr>
          <w:rFonts w:ascii="Palatino Linotype" w:hAnsi="Palatino Linotype"/>
          <w:iCs/>
          <w:color w:val="0070C0"/>
          <w:szCs w:val="28"/>
        </w:rPr>
        <w:t xml:space="preserve">f </w:t>
      </w:r>
      <w:r w:rsidRPr="002B4EF5">
        <w:rPr>
          <w:rFonts w:ascii="Palatino Linotype" w:hAnsi="Palatino Linotype"/>
          <w:iCs/>
          <w:color w:val="0070C0"/>
          <w:szCs w:val="28"/>
          <w:lang w:val="en-US"/>
        </w:rPr>
        <w:t>t</w:t>
      </w:r>
      <w:r w:rsidRPr="002B4EF5">
        <w:rPr>
          <w:rFonts w:ascii="Palatino Linotype" w:hAnsi="Palatino Linotype"/>
          <w:iCs/>
          <w:color w:val="0070C0"/>
          <w:szCs w:val="28"/>
        </w:rPr>
        <w:t>he paper</w:t>
      </w:r>
      <w:r w:rsidRPr="002B4EF5">
        <w:rPr>
          <w:rFonts w:ascii="Palatino Linotype" w:hAnsi="Palatino Linotype"/>
          <w:iCs/>
          <w:color w:val="0070C0"/>
          <w:szCs w:val="28"/>
          <w:lang w:val="en-US"/>
        </w:rPr>
        <w:t xml:space="preserve"> </w:t>
      </w:r>
    </w:p>
    <w:p w14:paraId="27EEEFEB" w14:textId="5A6890FB" w:rsidR="00FB49F6" w:rsidRPr="002B4EF5" w:rsidRDefault="00FB49F6" w:rsidP="00FB49F6">
      <w:pPr>
        <w:pStyle w:val="Title"/>
        <w:rPr>
          <w:rFonts w:ascii="Palatino Linotype" w:hAnsi="Palatino Linotype"/>
          <w:color w:val="0070C0"/>
          <w:szCs w:val="28"/>
        </w:rPr>
      </w:pPr>
      <w:r w:rsidRPr="002B4EF5">
        <w:rPr>
          <w:rFonts w:ascii="Palatino Linotype" w:hAnsi="Palatino Linotype"/>
          <w:color w:val="0070C0"/>
          <w:szCs w:val="28"/>
        </w:rPr>
        <w:t>(</w:t>
      </w:r>
      <w:r w:rsidRPr="002B4EF5">
        <w:rPr>
          <w:rFonts w:ascii="Palatino Linotype" w:hAnsi="Palatino Linotype"/>
          <w:color w:val="0070C0"/>
          <w:szCs w:val="28"/>
          <w:lang w:val="en-US"/>
        </w:rPr>
        <w:t xml:space="preserve">Palatino Linotype, </w:t>
      </w:r>
      <w:r w:rsidRPr="002B4EF5">
        <w:rPr>
          <w:rFonts w:ascii="Palatino Linotype" w:hAnsi="Palatino Linotype"/>
          <w:color w:val="0070C0"/>
          <w:szCs w:val="28"/>
        </w:rPr>
        <w:t>Center, Bold, 1</w:t>
      </w:r>
      <w:r w:rsidR="002B4EF5">
        <w:rPr>
          <w:rFonts w:ascii="Palatino Linotype" w:hAnsi="Palatino Linotype"/>
          <w:color w:val="0070C0"/>
          <w:szCs w:val="28"/>
          <w:lang w:val="en-US"/>
        </w:rPr>
        <w:t>4</w:t>
      </w:r>
      <w:r w:rsidRPr="002B4EF5">
        <w:rPr>
          <w:rFonts w:ascii="Palatino Linotype" w:hAnsi="Palatino Linotype"/>
          <w:color w:val="0070C0"/>
          <w:szCs w:val="28"/>
          <w:lang w:val="en-US"/>
        </w:rPr>
        <w:t>pt</w:t>
      </w:r>
      <w:r w:rsidRPr="002B4EF5">
        <w:rPr>
          <w:rFonts w:ascii="Palatino Linotype" w:hAnsi="Palatino Linotype"/>
          <w:color w:val="0070C0"/>
          <w:szCs w:val="28"/>
        </w:rPr>
        <w:t>)</w:t>
      </w:r>
    </w:p>
    <w:p w14:paraId="1476C305" w14:textId="5949AD2D" w:rsidR="00FB49F6" w:rsidRPr="002B4EF5" w:rsidRDefault="00FB49F6" w:rsidP="00FB49F6">
      <w:pPr>
        <w:jc w:val="center"/>
        <w:rPr>
          <w:b/>
          <w:bCs/>
          <w:sz w:val="28"/>
          <w:szCs w:val="28"/>
        </w:rPr>
      </w:pPr>
    </w:p>
    <w:p w14:paraId="04279D96" w14:textId="1CED458F" w:rsidR="0001592B" w:rsidRPr="0001592B" w:rsidRDefault="0001592B" w:rsidP="0001592B">
      <w:pPr>
        <w:jc w:val="center"/>
        <w:rPr>
          <w:rFonts w:ascii="Palatino Linotype" w:hAnsi="Palatino Linotype"/>
          <w:b/>
          <w:bCs/>
          <w:color w:val="000000"/>
        </w:rPr>
      </w:pPr>
      <w:r w:rsidRPr="0001592B">
        <w:rPr>
          <w:rFonts w:ascii="Palatino Linotype" w:hAnsi="Palatino Linotype"/>
          <w:b/>
          <w:bCs/>
          <w:color w:val="000000"/>
        </w:rPr>
        <w:t>Agariadne Dwinggo Samala</w:t>
      </w:r>
      <w:r w:rsidRPr="0001592B">
        <w:rPr>
          <w:rFonts w:ascii="Palatino Linotype" w:hAnsi="Palatino Linotype"/>
          <w:b/>
          <w:bCs/>
          <w:color w:val="000000"/>
          <w:vertAlign w:val="superscript"/>
        </w:rPr>
        <w:t>1</w:t>
      </w:r>
      <w:r w:rsidR="009041D2">
        <w:rPr>
          <w:rFonts w:ascii="Palatino Linotype" w:hAnsi="Palatino Linotype"/>
          <w:b/>
          <w:bCs/>
          <w:color w:val="000000"/>
          <w:vertAlign w:val="superscript"/>
        </w:rPr>
        <w:t>*</w:t>
      </w:r>
      <w:r w:rsidR="009041D2">
        <w:rPr>
          <w:rFonts w:ascii="Palatino Linotype" w:hAnsi="Palatino Linotype"/>
          <w:b/>
          <w:bCs/>
          <w:color w:val="000000"/>
          <w:vertAlign w:val="superscript"/>
        </w:rPr>
        <w:sym w:font="Wingdings" w:char="F02A"/>
      </w:r>
      <w:r w:rsidRPr="0001592B">
        <w:rPr>
          <w:rFonts w:ascii="Palatino Linotype" w:hAnsi="Palatino Linotype"/>
          <w:b/>
          <w:bCs/>
          <w:color w:val="000000"/>
          <w:lang w:val="id-ID"/>
        </w:rPr>
        <w:t xml:space="preserve">, </w:t>
      </w:r>
      <w:r w:rsidRPr="0001592B">
        <w:rPr>
          <w:rFonts w:ascii="Palatino Linotype" w:hAnsi="Palatino Linotype"/>
          <w:b/>
          <w:bCs/>
          <w:color w:val="000000"/>
        </w:rPr>
        <w:t>Second Author</w:t>
      </w:r>
      <w:r w:rsidRPr="0001592B">
        <w:rPr>
          <w:rFonts w:ascii="Palatino Linotype" w:hAnsi="Palatino Linotype"/>
          <w:b/>
          <w:bCs/>
          <w:color w:val="000000"/>
          <w:vertAlign w:val="superscript"/>
          <w:lang w:val="id-ID"/>
        </w:rPr>
        <w:t>2</w:t>
      </w:r>
      <w:r w:rsidRPr="0001592B">
        <w:rPr>
          <w:rFonts w:ascii="Palatino Linotype" w:hAnsi="Palatino Linotype"/>
          <w:b/>
          <w:bCs/>
          <w:color w:val="000000"/>
          <w:lang w:val="id-ID"/>
        </w:rPr>
        <w:t xml:space="preserve">, </w:t>
      </w:r>
      <w:r w:rsidRPr="0001592B">
        <w:rPr>
          <w:rFonts w:ascii="Palatino Linotype" w:hAnsi="Palatino Linotype"/>
          <w:b/>
          <w:bCs/>
          <w:color w:val="000000"/>
        </w:rPr>
        <w:t>Third Author</w:t>
      </w:r>
      <w:r w:rsidRPr="0001592B">
        <w:rPr>
          <w:rFonts w:ascii="Palatino Linotype" w:hAnsi="Palatino Linotype"/>
          <w:b/>
          <w:bCs/>
          <w:color w:val="000000"/>
          <w:vertAlign w:val="superscript"/>
        </w:rPr>
        <w:t>3</w:t>
      </w:r>
      <w:r w:rsidRPr="0001592B">
        <w:rPr>
          <w:rFonts w:ascii="Palatino Linotype" w:hAnsi="Palatino Linotype"/>
          <w:b/>
          <w:bCs/>
          <w:color w:val="000000"/>
        </w:rPr>
        <w:t xml:space="preserve"> (10pt)</w:t>
      </w:r>
    </w:p>
    <w:p w14:paraId="7ED54247" w14:textId="77777777" w:rsidR="0001592B" w:rsidRPr="0001592B" w:rsidRDefault="0001592B" w:rsidP="0001592B">
      <w:pPr>
        <w:jc w:val="center"/>
        <w:rPr>
          <w:rFonts w:ascii="Palatino Linotype" w:hAnsi="Palatino Linotype"/>
          <w:color w:val="000000"/>
        </w:rPr>
      </w:pPr>
      <w:r w:rsidRPr="0001592B">
        <w:rPr>
          <w:rFonts w:ascii="Palatino Linotype" w:hAnsi="Palatino Linotype"/>
          <w:color w:val="000000"/>
          <w:vertAlign w:val="superscript"/>
        </w:rPr>
        <w:t>1</w:t>
      </w:r>
      <w:r w:rsidRPr="0001592B">
        <w:rPr>
          <w:rFonts w:ascii="Palatino Linotype" w:hAnsi="Palatino Linotype"/>
          <w:color w:val="000000"/>
        </w:rPr>
        <w:t>Affiliation, Faculty, Universitas Negeri Padang, Indonesia (9 pt)</w:t>
      </w:r>
    </w:p>
    <w:p w14:paraId="565CA63D" w14:textId="77777777" w:rsidR="0001592B" w:rsidRPr="0001592B" w:rsidRDefault="0001592B" w:rsidP="0001592B">
      <w:pPr>
        <w:jc w:val="center"/>
        <w:rPr>
          <w:rFonts w:ascii="Palatino Linotype" w:hAnsi="Palatino Linotype"/>
          <w:color w:val="000000"/>
        </w:rPr>
      </w:pPr>
      <w:r w:rsidRPr="0001592B">
        <w:rPr>
          <w:rFonts w:ascii="Palatino Linotype" w:hAnsi="Palatino Linotype"/>
          <w:color w:val="000000"/>
          <w:vertAlign w:val="superscript"/>
        </w:rPr>
        <w:t>2</w:t>
      </w:r>
      <w:r w:rsidRPr="0001592B">
        <w:rPr>
          <w:rFonts w:ascii="Palatino Linotype" w:hAnsi="Palatino Linotype"/>
          <w:color w:val="000000"/>
        </w:rPr>
        <w:t>Affiliation, Faculty, Universitas Ibnu Sina, Indonesia (9 pt)</w:t>
      </w:r>
    </w:p>
    <w:p w14:paraId="3B624329" w14:textId="77777777" w:rsidR="0001592B" w:rsidRPr="0001592B" w:rsidRDefault="0001592B" w:rsidP="0001592B">
      <w:pPr>
        <w:jc w:val="center"/>
        <w:rPr>
          <w:rFonts w:ascii="Palatino Linotype" w:hAnsi="Palatino Linotype"/>
          <w:color w:val="000000"/>
        </w:rPr>
      </w:pPr>
      <w:r w:rsidRPr="0001592B">
        <w:rPr>
          <w:rFonts w:ascii="Palatino Linotype" w:hAnsi="Palatino Linotype"/>
          <w:color w:val="000000"/>
          <w:vertAlign w:val="superscript"/>
        </w:rPr>
        <w:t>3</w:t>
      </w:r>
      <w:r w:rsidRPr="0001592B">
        <w:rPr>
          <w:rFonts w:ascii="Palatino Linotype" w:hAnsi="Palatino Linotype"/>
          <w:color w:val="000000"/>
        </w:rPr>
        <w:t>Affiliation, Faculty, Universitas Andalas, Indonesia (9 pt)</w:t>
      </w:r>
    </w:p>
    <w:p w14:paraId="459EE22F" w14:textId="77777777" w:rsidR="00BE645A" w:rsidRDefault="000B7DDA" w:rsidP="000B7DDA">
      <w:pPr>
        <w:tabs>
          <w:tab w:val="center" w:pos="4419"/>
          <w:tab w:val="left" w:pos="6996"/>
        </w:tabs>
        <w:rPr>
          <w:rFonts w:ascii="Palatino Linotype" w:hAnsi="Palatino Linotype"/>
        </w:rPr>
      </w:pPr>
      <w:r>
        <w:rPr>
          <w:rFonts w:ascii="Palatino Linotype" w:hAnsi="Palatino Linotype"/>
          <w:b/>
          <w:bCs/>
          <w:i/>
          <w:color w:val="0070C0"/>
        </w:rPr>
        <w:tab/>
      </w:r>
      <w:r w:rsidR="009041D2">
        <w:rPr>
          <w:rFonts w:ascii="Palatino Linotype" w:hAnsi="Palatino Linotype"/>
          <w:b/>
          <w:bCs/>
          <w:i/>
          <w:color w:val="0070C0"/>
        </w:rPr>
        <w:t>*</w:t>
      </w:r>
      <w:r w:rsidR="0001592B" w:rsidRPr="0001592B">
        <w:rPr>
          <w:rFonts w:ascii="Palatino Linotype" w:hAnsi="Palatino Linotype"/>
          <w:b/>
          <w:bCs/>
          <w:i/>
          <w:color w:val="0070C0"/>
        </w:rPr>
        <w:t xml:space="preserve">Corresponding Author: </w:t>
      </w:r>
      <w:hyperlink r:id="rId7" w:history="1">
        <w:r w:rsidR="002B6D91" w:rsidRPr="002871CF">
          <w:rPr>
            <w:rStyle w:val="Hyperlink"/>
            <w:rFonts w:ascii="Palatino Linotype" w:hAnsi="Palatino Linotype"/>
            <w:b/>
            <w:bCs/>
            <w:i/>
          </w:rPr>
          <w:t>agariadne@ft.unp.ac.id</w:t>
        </w:r>
      </w:hyperlink>
      <w:r>
        <w:rPr>
          <w:rFonts w:ascii="Palatino Linotype" w:hAnsi="Palatino Linotype"/>
        </w:rPr>
        <w:t xml:space="preserve">  </w:t>
      </w:r>
    </w:p>
    <w:p w14:paraId="77B1F5A6" w14:textId="66B851C7" w:rsidR="000B7DDA" w:rsidRPr="00240F20" w:rsidRDefault="00240F20" w:rsidP="00240F20">
      <w:pPr>
        <w:tabs>
          <w:tab w:val="center" w:pos="4419"/>
          <w:tab w:val="left" w:pos="6996"/>
        </w:tabs>
        <w:jc w:val="center"/>
        <w:rPr>
          <w:rFonts w:ascii="Palatino Linotype" w:hAnsi="Palatino Linotype"/>
        </w:rPr>
      </w:pPr>
      <w:r>
        <w:rPr>
          <w:rFonts w:ascii="Palatino Linotype" w:hAnsi="Palatino Linotype"/>
          <w:highlight w:val="yellow"/>
        </w:rPr>
        <w:t>*</w:t>
      </w:r>
      <w:r w:rsidR="000B7DDA" w:rsidRPr="000B7DDA">
        <w:rPr>
          <w:rFonts w:ascii="Palatino Linotype" w:hAnsi="Palatino Linotype"/>
          <w:highlight w:val="yellow"/>
        </w:rPr>
        <w:t>No. HP/Whatsapp: 0812 23 456789</w:t>
      </w:r>
      <w:r>
        <w:rPr>
          <w:rFonts w:ascii="Palatino Linotype" w:hAnsi="Palatino Linotype"/>
        </w:rPr>
        <w:t xml:space="preserve"> </w:t>
      </w:r>
      <w:r w:rsidRPr="00240F20">
        <w:rPr>
          <w:rFonts w:ascii="Palatino Linotype" w:hAnsi="Palatino Linotype"/>
          <w:sz w:val="16"/>
          <w:szCs w:val="16"/>
        </w:rPr>
        <w:t>*</w:t>
      </w:r>
      <w:r w:rsidR="00D7777F" w:rsidRPr="00D7777F">
        <w:rPr>
          <w:rFonts w:ascii="Palatino Linotype" w:hAnsi="Palatino Linotype"/>
          <w:i/>
          <w:iCs/>
          <w:sz w:val="18"/>
          <w:szCs w:val="18"/>
        </w:rPr>
        <w:t>deleted after publishing</w:t>
      </w:r>
    </w:p>
    <w:p w14:paraId="3C59D63A" w14:textId="77777777" w:rsidR="000B7DDA" w:rsidRDefault="000B7DDA" w:rsidP="00C57338">
      <w:pPr>
        <w:jc w:val="center"/>
        <w:rPr>
          <w:rFonts w:ascii="Palatino Linotype" w:hAnsi="Palatino Linotype"/>
        </w:rPr>
      </w:pPr>
    </w:p>
    <w:tbl>
      <w:tblPr>
        <w:tblStyle w:val="TableGrid"/>
        <w:tblW w:w="8845" w:type="dxa"/>
        <w:jc w:val="center"/>
        <w:tblLook w:val="04A0" w:firstRow="1" w:lastRow="0" w:firstColumn="1" w:lastColumn="0" w:noHBand="0" w:noVBand="1"/>
      </w:tblPr>
      <w:tblGrid>
        <w:gridCol w:w="2794"/>
        <w:gridCol w:w="282"/>
        <w:gridCol w:w="5769"/>
      </w:tblGrid>
      <w:tr w:rsidR="008B299F" w14:paraId="55AA1A35" w14:textId="77777777" w:rsidTr="003C712D">
        <w:trPr>
          <w:trHeight w:val="340"/>
          <w:jc w:val="center"/>
        </w:trPr>
        <w:tc>
          <w:tcPr>
            <w:tcW w:w="2794" w:type="dxa"/>
            <w:tcBorders>
              <w:top w:val="double" w:sz="4" w:space="0" w:color="auto"/>
              <w:left w:val="nil"/>
              <w:bottom w:val="single" w:sz="4" w:space="0" w:color="auto"/>
              <w:right w:val="nil"/>
            </w:tcBorders>
            <w:vAlign w:val="center"/>
          </w:tcPr>
          <w:p w14:paraId="755FB097" w14:textId="77777777" w:rsidR="008B299F" w:rsidRPr="00223523" w:rsidRDefault="008B299F" w:rsidP="003C712D">
            <w:pPr>
              <w:rPr>
                <w:rFonts w:ascii="Palatino Linotype" w:hAnsi="Palatino Linotype"/>
                <w:b/>
                <w:bCs/>
                <w:color w:val="0070C0"/>
              </w:rPr>
            </w:pPr>
            <w:r w:rsidRPr="00223523">
              <w:rPr>
                <w:rFonts w:ascii="Palatino Linotype" w:hAnsi="Palatino Linotype"/>
                <w:b/>
                <w:bCs/>
                <w:color w:val="0070C0"/>
              </w:rPr>
              <w:t>Article Information</w:t>
            </w:r>
          </w:p>
        </w:tc>
        <w:tc>
          <w:tcPr>
            <w:tcW w:w="282" w:type="dxa"/>
            <w:tcBorders>
              <w:top w:val="double" w:sz="4" w:space="0" w:color="auto"/>
              <w:left w:val="nil"/>
              <w:bottom w:val="nil"/>
              <w:right w:val="nil"/>
            </w:tcBorders>
            <w:vAlign w:val="center"/>
          </w:tcPr>
          <w:p w14:paraId="73067748" w14:textId="77777777" w:rsidR="008B299F" w:rsidRPr="00223523" w:rsidRDefault="008B299F" w:rsidP="003C712D">
            <w:pPr>
              <w:rPr>
                <w:rFonts w:ascii="Palatino Linotype" w:hAnsi="Palatino Linotype"/>
                <w:b/>
                <w:bCs/>
                <w:color w:val="0070C0"/>
              </w:rPr>
            </w:pPr>
          </w:p>
        </w:tc>
        <w:tc>
          <w:tcPr>
            <w:tcW w:w="5769" w:type="dxa"/>
            <w:tcBorders>
              <w:top w:val="double" w:sz="4" w:space="0" w:color="auto"/>
              <w:left w:val="nil"/>
              <w:bottom w:val="single" w:sz="4" w:space="0" w:color="auto"/>
              <w:right w:val="nil"/>
            </w:tcBorders>
            <w:vAlign w:val="center"/>
          </w:tcPr>
          <w:p w14:paraId="5A1AEAAF" w14:textId="6C78A010" w:rsidR="008B299F" w:rsidRPr="00223523" w:rsidRDefault="0096437E" w:rsidP="003C712D">
            <w:pPr>
              <w:rPr>
                <w:rFonts w:ascii="Palatino Linotype" w:hAnsi="Palatino Linotype"/>
                <w:b/>
                <w:bCs/>
                <w:color w:val="0070C0"/>
              </w:rPr>
            </w:pPr>
            <w:r w:rsidRPr="0014308D">
              <w:rPr>
                <w:rFonts w:ascii="Palatino Linotype" w:hAnsi="Palatino Linotype"/>
                <w:b/>
                <w:bCs/>
                <w:iCs/>
                <w:color w:val="0070C0"/>
              </w:rPr>
              <w:t>ABSTRACT</w:t>
            </w:r>
            <w:r>
              <w:rPr>
                <w:rFonts w:ascii="Palatino Linotype" w:hAnsi="Palatino Linotype"/>
                <w:b/>
                <w:bCs/>
                <w:iCs/>
                <w:color w:val="0070C0"/>
              </w:rPr>
              <w:t xml:space="preserve"> (10pt)</w:t>
            </w:r>
          </w:p>
        </w:tc>
      </w:tr>
      <w:tr w:rsidR="008B299F" w14:paraId="00A64266" w14:textId="77777777" w:rsidTr="003C712D">
        <w:trPr>
          <w:trHeight w:val="1268"/>
          <w:jc w:val="center"/>
        </w:trPr>
        <w:tc>
          <w:tcPr>
            <w:tcW w:w="2794" w:type="dxa"/>
            <w:tcBorders>
              <w:top w:val="single" w:sz="4" w:space="0" w:color="auto"/>
              <w:left w:val="nil"/>
              <w:bottom w:val="single" w:sz="4" w:space="0" w:color="auto"/>
              <w:right w:val="nil"/>
            </w:tcBorders>
          </w:tcPr>
          <w:p w14:paraId="79BC4CE6" w14:textId="77777777" w:rsidR="008B299F" w:rsidRPr="00384A62" w:rsidRDefault="008B299F" w:rsidP="003C712D">
            <w:pPr>
              <w:spacing w:before="120" w:after="120"/>
              <w:jc w:val="both"/>
              <w:rPr>
                <w:rFonts w:ascii="Palatino Linotype" w:hAnsi="Palatino Linotype"/>
                <w:b/>
                <w:i/>
              </w:rPr>
            </w:pPr>
            <w:r w:rsidRPr="00384A62">
              <w:rPr>
                <w:rFonts w:ascii="Palatino Linotype" w:hAnsi="Palatino Linotype"/>
                <w:b/>
                <w:i/>
              </w:rPr>
              <w:t>Article history:</w:t>
            </w:r>
          </w:p>
          <w:p w14:paraId="47DF181A" w14:textId="77777777" w:rsidR="008B299F" w:rsidRPr="00384A62" w:rsidRDefault="008B299F" w:rsidP="003C712D">
            <w:pPr>
              <w:jc w:val="both"/>
              <w:rPr>
                <w:rFonts w:ascii="Palatino Linotype" w:hAnsi="Palatino Linotype"/>
                <w:bCs/>
                <w:i/>
              </w:rPr>
            </w:pPr>
            <w:r w:rsidRPr="00384A62">
              <w:rPr>
                <w:rFonts w:ascii="Palatino Linotype" w:hAnsi="Palatino Linotype"/>
                <w:bCs/>
                <w:i/>
              </w:rPr>
              <w:t>No. 001</w:t>
            </w:r>
          </w:p>
          <w:p w14:paraId="54AC83B9" w14:textId="745C348D" w:rsidR="008B299F" w:rsidRPr="00384A62" w:rsidRDefault="008B299F" w:rsidP="003C712D">
            <w:pPr>
              <w:jc w:val="both"/>
              <w:rPr>
                <w:rFonts w:ascii="Palatino Linotype" w:hAnsi="Palatino Linotype"/>
                <w:bCs/>
                <w:i/>
                <w:iCs/>
              </w:rPr>
            </w:pPr>
            <w:r w:rsidRPr="00384A62">
              <w:rPr>
                <w:rFonts w:ascii="Palatino Linotype" w:hAnsi="Palatino Linotype"/>
                <w:i/>
                <w:iCs/>
              </w:rPr>
              <w:t>Rec. August 22, 1993</w:t>
            </w:r>
          </w:p>
          <w:p w14:paraId="794627B8" w14:textId="3C4C40BE" w:rsidR="008B299F" w:rsidRPr="00384A62" w:rsidRDefault="008B299F" w:rsidP="003C712D">
            <w:pPr>
              <w:jc w:val="both"/>
              <w:rPr>
                <w:rFonts w:ascii="Palatino Linotype" w:hAnsi="Palatino Linotype"/>
                <w:i/>
                <w:iCs/>
              </w:rPr>
            </w:pPr>
            <w:r w:rsidRPr="00384A62">
              <w:rPr>
                <w:rFonts w:ascii="Palatino Linotype" w:hAnsi="Palatino Linotype"/>
                <w:i/>
                <w:iCs/>
              </w:rPr>
              <w:t xml:space="preserve">Rev. </w:t>
            </w:r>
            <w:r w:rsidR="000A2F4C">
              <w:rPr>
                <w:rFonts w:ascii="Palatino Linotype" w:hAnsi="Palatino Linotype"/>
                <w:i/>
                <w:iCs/>
              </w:rPr>
              <w:t>Month</w:t>
            </w:r>
            <w:r w:rsidRPr="00384A62">
              <w:rPr>
                <w:rFonts w:ascii="Palatino Linotype" w:hAnsi="Palatino Linotype"/>
                <w:i/>
                <w:iCs/>
              </w:rPr>
              <w:t xml:space="preserve"> dd, yyyy</w:t>
            </w:r>
          </w:p>
          <w:p w14:paraId="136EC40B" w14:textId="6162ACD3" w:rsidR="008B299F" w:rsidRDefault="008B299F" w:rsidP="003C712D">
            <w:pPr>
              <w:jc w:val="both"/>
              <w:rPr>
                <w:rFonts w:ascii="Palatino Linotype" w:hAnsi="Palatino Linotype"/>
                <w:i/>
                <w:iCs/>
              </w:rPr>
            </w:pPr>
            <w:r w:rsidRPr="00384A62">
              <w:rPr>
                <w:rFonts w:ascii="Palatino Linotype" w:hAnsi="Palatino Linotype"/>
                <w:i/>
                <w:iCs/>
              </w:rPr>
              <w:t xml:space="preserve">Acc. </w:t>
            </w:r>
            <w:r w:rsidR="000A2F4C">
              <w:rPr>
                <w:rFonts w:ascii="Palatino Linotype" w:hAnsi="Palatino Linotype"/>
                <w:i/>
                <w:iCs/>
              </w:rPr>
              <w:t>Month</w:t>
            </w:r>
            <w:r w:rsidRPr="00384A62">
              <w:rPr>
                <w:rFonts w:ascii="Palatino Linotype" w:hAnsi="Palatino Linotype"/>
                <w:i/>
                <w:iCs/>
              </w:rPr>
              <w:t xml:space="preserve"> dd, yyyy</w:t>
            </w:r>
          </w:p>
          <w:p w14:paraId="7A0C1B5C" w14:textId="3293A271" w:rsidR="0023728D" w:rsidRPr="00384A62" w:rsidRDefault="0023728D" w:rsidP="003C712D">
            <w:pPr>
              <w:jc w:val="both"/>
              <w:rPr>
                <w:rFonts w:ascii="Palatino Linotype" w:hAnsi="Palatino Linotype"/>
                <w:i/>
                <w:iCs/>
              </w:rPr>
            </w:pPr>
            <w:r>
              <w:rPr>
                <w:rFonts w:ascii="Palatino Linotype" w:hAnsi="Palatino Linotype"/>
                <w:i/>
                <w:iCs/>
              </w:rPr>
              <w:t>Pub. Month dd, yyyy</w:t>
            </w:r>
          </w:p>
          <w:p w14:paraId="1B6399C3" w14:textId="77777777" w:rsidR="008B299F" w:rsidRPr="00A10EF1" w:rsidRDefault="008B299F" w:rsidP="003C712D">
            <w:pPr>
              <w:jc w:val="both"/>
              <w:rPr>
                <w:rFonts w:ascii="Palatino Linotype" w:hAnsi="Palatino Linotype"/>
                <w:i/>
                <w:iCs/>
              </w:rPr>
            </w:pPr>
            <w:r>
              <w:rPr>
                <w:rFonts w:ascii="Palatino Linotype" w:hAnsi="Palatino Linotype"/>
                <w:i/>
                <w:iCs/>
              </w:rPr>
              <w:t xml:space="preserve">Page. 22 – 23 </w:t>
            </w:r>
          </w:p>
          <w:p w14:paraId="570E976B" w14:textId="77777777" w:rsidR="008B299F" w:rsidRPr="00384A62" w:rsidRDefault="008B299F" w:rsidP="003C712D">
            <w:pPr>
              <w:jc w:val="both"/>
              <w:rPr>
                <w:rFonts w:ascii="Palatino Linotype" w:hAnsi="Palatino Linotype"/>
              </w:rPr>
            </w:pPr>
          </w:p>
        </w:tc>
        <w:tc>
          <w:tcPr>
            <w:tcW w:w="282" w:type="dxa"/>
            <w:vMerge w:val="restart"/>
            <w:tcBorders>
              <w:top w:val="nil"/>
              <w:left w:val="nil"/>
              <w:bottom w:val="single" w:sz="4" w:space="0" w:color="auto"/>
              <w:right w:val="nil"/>
            </w:tcBorders>
          </w:tcPr>
          <w:p w14:paraId="65D3CBF2" w14:textId="77777777" w:rsidR="008B299F" w:rsidRPr="0076416B" w:rsidRDefault="008B299F" w:rsidP="003C712D">
            <w:pPr>
              <w:spacing w:before="120"/>
              <w:jc w:val="both"/>
              <w:rPr>
                <w:rFonts w:ascii="Palatino Linotype" w:hAnsi="Palatino Linotype"/>
              </w:rPr>
            </w:pPr>
          </w:p>
        </w:tc>
        <w:tc>
          <w:tcPr>
            <w:tcW w:w="5769" w:type="dxa"/>
            <w:vMerge w:val="restart"/>
            <w:tcBorders>
              <w:top w:val="single" w:sz="4" w:space="0" w:color="auto"/>
              <w:left w:val="nil"/>
              <w:bottom w:val="nil"/>
              <w:right w:val="nil"/>
            </w:tcBorders>
          </w:tcPr>
          <w:p w14:paraId="3856B098" w14:textId="00F2A3DC" w:rsidR="0096437E" w:rsidRPr="00103993" w:rsidRDefault="0096437E" w:rsidP="0096437E">
            <w:pPr>
              <w:spacing w:before="120"/>
              <w:jc w:val="both"/>
              <w:rPr>
                <w:rFonts w:ascii="Palatino Linotype" w:hAnsi="Palatino Linotype"/>
                <w:b/>
                <w:bCs/>
                <w:i/>
                <w:color w:val="000000"/>
              </w:rPr>
            </w:pPr>
            <w:r w:rsidRPr="0096437E">
              <w:rPr>
                <w:rFonts w:ascii="Palatino Linotype" w:hAnsi="Palatino Linotype"/>
                <w:i/>
                <w:color w:val="000000"/>
              </w:rPr>
              <w:t xml:space="preserve">A well-prepared abstract enables the reader to identify the basic content of a document quickly and accurately, to determine its relevance to their interests, and thus to decide whether to read the document in its entirety. The Abstract should be informative and completely self-explanatory, provide a clear statement of the problem, the proposed approach or solution, and point out major findings and conclusions. </w:t>
            </w:r>
            <w:r w:rsidRPr="0096437E">
              <w:rPr>
                <w:rFonts w:ascii="Palatino Linotype" w:hAnsi="Palatino Linotype"/>
                <w:b/>
                <w:bCs/>
                <w:i/>
                <w:color w:val="000000"/>
              </w:rPr>
              <w:t xml:space="preserve">The Abstract should be 150 to 250 words in length. </w:t>
            </w:r>
            <w:r w:rsidRPr="0096437E">
              <w:rPr>
                <w:rFonts w:ascii="Palatino Linotype" w:hAnsi="Palatino Linotype"/>
                <w:i/>
                <w:color w:val="000000"/>
              </w:rPr>
              <w:t>The abstract should be written in the past tense. Standard nomenclature should be used and abbreviations should be avoided. No literature should be cited. The keyword list provides the opportunity to add keywords, used by the indexing and abstracting services, in addition to those already present in the title. Judicious use of keywords may increase the ease with which interested parties can locate our article (10 pt).</w:t>
            </w:r>
          </w:p>
          <w:p w14:paraId="0D307600" w14:textId="77777777" w:rsidR="008B299F" w:rsidRPr="00B11515" w:rsidRDefault="008B299F" w:rsidP="003C712D">
            <w:pPr>
              <w:spacing w:before="120" w:after="120"/>
              <w:jc w:val="right"/>
              <w:rPr>
                <w:rFonts w:ascii="Palatino Linotype" w:hAnsi="Palatino Linotype"/>
                <w:i/>
                <w:iCs/>
                <w:color w:val="000000"/>
                <w:sz w:val="18"/>
                <w:szCs w:val="18"/>
              </w:rPr>
            </w:pPr>
            <w:r w:rsidRPr="00B11515">
              <w:rPr>
                <w:rFonts w:ascii="Palatino Linotype" w:hAnsi="Palatino Linotype"/>
                <w:i/>
                <w:iCs/>
                <w:color w:val="000000"/>
                <w:sz w:val="18"/>
                <w:szCs w:val="18"/>
              </w:rPr>
              <w:t xml:space="preserve">This is an open access article under the </w:t>
            </w:r>
            <w:hyperlink r:id="rId8" w:history="1">
              <w:r w:rsidRPr="00B11515">
                <w:rPr>
                  <w:rStyle w:val="Hyperlink"/>
                  <w:rFonts w:ascii="Palatino Linotype" w:hAnsi="Palatino Linotype"/>
                  <w:i/>
                  <w:iCs/>
                  <w:sz w:val="18"/>
                  <w:szCs w:val="18"/>
                </w:rPr>
                <w:t>CC BY-SA</w:t>
              </w:r>
            </w:hyperlink>
            <w:r w:rsidRPr="00B11515">
              <w:rPr>
                <w:rFonts w:ascii="Palatino Linotype" w:hAnsi="Palatino Linotype"/>
                <w:i/>
                <w:iCs/>
                <w:color w:val="000000"/>
                <w:sz w:val="18"/>
                <w:szCs w:val="18"/>
              </w:rPr>
              <w:t xml:space="preserve"> license.</w:t>
            </w:r>
          </w:p>
          <w:p w14:paraId="172BA6AF" w14:textId="77777777" w:rsidR="008B299F" w:rsidRPr="009568B3" w:rsidRDefault="008B299F" w:rsidP="003C712D">
            <w:pPr>
              <w:spacing w:before="120" w:line="360" w:lineRule="auto"/>
              <w:jc w:val="right"/>
              <w:rPr>
                <w:rFonts w:ascii="Palatino Linotype" w:hAnsi="Palatino Linotype"/>
                <w:iCs/>
                <w:color w:val="000000"/>
                <w:sz w:val="18"/>
                <w:szCs w:val="18"/>
              </w:rPr>
            </w:pPr>
            <w:r w:rsidRPr="00B11515">
              <w:rPr>
                <w:rFonts w:ascii="Palatino Linotype" w:hAnsi="Palatino Linotype"/>
                <w:noProof/>
                <w:sz w:val="18"/>
                <w:szCs w:val="18"/>
              </w:rPr>
              <w:drawing>
                <wp:inline distT="0" distB="0" distL="0" distR="0" wp14:anchorId="47DAA510" wp14:editId="29FB1F1F">
                  <wp:extent cx="105727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8B299F" w14:paraId="603AAE56" w14:textId="77777777" w:rsidTr="003C712D">
        <w:trPr>
          <w:trHeight w:val="1231"/>
          <w:jc w:val="center"/>
        </w:trPr>
        <w:tc>
          <w:tcPr>
            <w:tcW w:w="2794" w:type="dxa"/>
            <w:tcBorders>
              <w:top w:val="single" w:sz="4" w:space="0" w:color="auto"/>
              <w:left w:val="nil"/>
              <w:bottom w:val="double" w:sz="4" w:space="0" w:color="auto"/>
              <w:right w:val="nil"/>
            </w:tcBorders>
          </w:tcPr>
          <w:p w14:paraId="054DE6B9" w14:textId="77777777" w:rsidR="008B299F" w:rsidRDefault="008B299F" w:rsidP="003C712D">
            <w:pPr>
              <w:spacing w:before="120" w:after="120"/>
              <w:jc w:val="both"/>
              <w:rPr>
                <w:rFonts w:ascii="Palatino Linotype" w:hAnsi="Palatino Linotype"/>
                <w:b/>
                <w:i/>
              </w:rPr>
            </w:pPr>
            <w:r w:rsidRPr="00384A62">
              <w:rPr>
                <w:rFonts w:ascii="Palatino Linotype" w:hAnsi="Palatino Linotype"/>
                <w:b/>
                <w:i/>
              </w:rPr>
              <w:t>Keywords:</w:t>
            </w:r>
          </w:p>
          <w:p w14:paraId="18990C5F" w14:textId="77777777" w:rsidR="008B299F" w:rsidRPr="00FC0063" w:rsidRDefault="008B299F" w:rsidP="003C712D">
            <w:pPr>
              <w:jc w:val="both"/>
              <w:rPr>
                <w:rFonts w:ascii="Palatino Linotype" w:hAnsi="Palatino Linotype"/>
                <w:i/>
                <w:iCs/>
              </w:rPr>
            </w:pPr>
            <w:r>
              <w:rPr>
                <w:rFonts w:ascii="Palatino Linotype" w:hAnsi="Palatino Linotype"/>
              </w:rPr>
              <w:t xml:space="preserve">▪ </w:t>
            </w:r>
            <w:r w:rsidRPr="00FC0063">
              <w:rPr>
                <w:rFonts w:ascii="Palatino Linotype" w:hAnsi="Palatino Linotype"/>
                <w:i/>
                <w:iCs/>
              </w:rPr>
              <w:t>First keyword</w:t>
            </w:r>
          </w:p>
          <w:p w14:paraId="427C4A39" w14:textId="77777777" w:rsidR="008B299F" w:rsidRPr="00FC0063" w:rsidRDefault="008B299F" w:rsidP="003C712D">
            <w:pPr>
              <w:jc w:val="both"/>
              <w:rPr>
                <w:rFonts w:ascii="Palatino Linotype" w:hAnsi="Palatino Linotype"/>
                <w:i/>
                <w:iCs/>
              </w:rPr>
            </w:pPr>
            <w:r w:rsidRPr="00FC0063">
              <w:rPr>
                <w:rFonts w:ascii="Palatino Linotype" w:hAnsi="Palatino Linotype"/>
                <w:i/>
                <w:iCs/>
              </w:rPr>
              <w:t>▪ Second keyword</w:t>
            </w:r>
          </w:p>
          <w:p w14:paraId="35383FA3" w14:textId="77777777" w:rsidR="008B299F" w:rsidRPr="00FC0063" w:rsidRDefault="008B299F" w:rsidP="003C712D">
            <w:pPr>
              <w:jc w:val="both"/>
              <w:rPr>
                <w:rFonts w:ascii="Palatino Linotype" w:hAnsi="Palatino Linotype"/>
                <w:i/>
                <w:iCs/>
              </w:rPr>
            </w:pPr>
            <w:r w:rsidRPr="00FC0063">
              <w:rPr>
                <w:rFonts w:ascii="Palatino Linotype" w:hAnsi="Palatino Linotype"/>
                <w:i/>
                <w:iCs/>
              </w:rPr>
              <w:t>▪ Third keyword</w:t>
            </w:r>
          </w:p>
          <w:p w14:paraId="49EE0E7B" w14:textId="77777777" w:rsidR="008B299F" w:rsidRPr="00FC0063" w:rsidRDefault="008B299F" w:rsidP="003C712D">
            <w:pPr>
              <w:jc w:val="both"/>
              <w:rPr>
                <w:rFonts w:ascii="Palatino Linotype" w:hAnsi="Palatino Linotype"/>
                <w:i/>
                <w:iCs/>
              </w:rPr>
            </w:pPr>
            <w:r w:rsidRPr="00FC0063">
              <w:rPr>
                <w:rFonts w:ascii="Palatino Linotype" w:hAnsi="Palatino Linotype"/>
                <w:i/>
                <w:iCs/>
              </w:rPr>
              <w:t>▪ Fourth keyword</w:t>
            </w:r>
          </w:p>
          <w:p w14:paraId="4CAE5C59" w14:textId="77777777" w:rsidR="008B299F" w:rsidRPr="009568B3" w:rsidRDefault="008B299F" w:rsidP="003C712D">
            <w:pPr>
              <w:tabs>
                <w:tab w:val="left" w:pos="1624"/>
              </w:tabs>
              <w:jc w:val="both"/>
              <w:rPr>
                <w:rFonts w:ascii="Palatino Linotype" w:hAnsi="Palatino Linotype"/>
                <w:i/>
                <w:iCs/>
              </w:rPr>
            </w:pPr>
            <w:r w:rsidRPr="00FC0063">
              <w:rPr>
                <w:rFonts w:ascii="Palatino Linotype" w:hAnsi="Palatino Linotype"/>
                <w:i/>
                <w:iCs/>
              </w:rPr>
              <w:t>▪ Fifth keyword</w:t>
            </w:r>
            <w:r>
              <w:rPr>
                <w:rFonts w:ascii="Palatino Linotype" w:hAnsi="Palatino Linotype"/>
                <w:i/>
                <w:iCs/>
              </w:rPr>
              <w:tab/>
            </w:r>
          </w:p>
        </w:tc>
        <w:tc>
          <w:tcPr>
            <w:tcW w:w="282" w:type="dxa"/>
            <w:vMerge/>
            <w:tcBorders>
              <w:top w:val="nil"/>
              <w:left w:val="nil"/>
              <w:bottom w:val="double" w:sz="4" w:space="0" w:color="auto"/>
              <w:right w:val="nil"/>
            </w:tcBorders>
          </w:tcPr>
          <w:p w14:paraId="5819B01A" w14:textId="77777777" w:rsidR="008B299F" w:rsidRPr="0076416B" w:rsidRDefault="008B299F" w:rsidP="003C712D">
            <w:pPr>
              <w:spacing w:before="120"/>
              <w:jc w:val="both"/>
              <w:rPr>
                <w:rFonts w:ascii="Palatino Linotype" w:hAnsi="Palatino Linotype"/>
              </w:rPr>
            </w:pPr>
          </w:p>
        </w:tc>
        <w:tc>
          <w:tcPr>
            <w:tcW w:w="5769" w:type="dxa"/>
            <w:vMerge/>
            <w:tcBorders>
              <w:top w:val="single" w:sz="4" w:space="0" w:color="auto"/>
              <w:left w:val="nil"/>
              <w:bottom w:val="double" w:sz="4" w:space="0" w:color="auto"/>
              <w:right w:val="nil"/>
            </w:tcBorders>
          </w:tcPr>
          <w:p w14:paraId="6C85B341" w14:textId="77777777" w:rsidR="008B299F" w:rsidRPr="0076416B" w:rsidRDefault="008B299F" w:rsidP="003C712D">
            <w:pPr>
              <w:spacing w:before="120"/>
              <w:jc w:val="both"/>
              <w:rPr>
                <w:rFonts w:ascii="Palatino Linotype" w:hAnsi="Palatino Linotype"/>
                <w:iCs/>
                <w:color w:val="000000"/>
                <w:sz w:val="18"/>
                <w:szCs w:val="18"/>
              </w:rPr>
            </w:pPr>
          </w:p>
        </w:tc>
      </w:tr>
    </w:tbl>
    <w:p w14:paraId="1C1C02D3" w14:textId="77777777" w:rsidR="001C4B41" w:rsidRPr="006177B6" w:rsidRDefault="001C4B41" w:rsidP="00FB49F6"/>
    <w:p w14:paraId="3100335D" w14:textId="6DA8C989" w:rsidR="003F6802" w:rsidRPr="0001592B" w:rsidRDefault="00F839DB" w:rsidP="0001592B">
      <w:pPr>
        <w:pStyle w:val="ListParagraph"/>
        <w:numPr>
          <w:ilvl w:val="0"/>
          <w:numId w:val="2"/>
        </w:numPr>
        <w:tabs>
          <w:tab w:val="left" w:pos="1223"/>
        </w:tabs>
        <w:spacing w:after="240"/>
        <w:rPr>
          <w:rFonts w:ascii="Palatino Linotype" w:hAnsi="Palatino Linotype"/>
          <w:b/>
          <w:bCs/>
          <w:color w:val="0070C0"/>
        </w:rPr>
      </w:pPr>
      <w:r w:rsidRPr="00AC5DB1">
        <w:rPr>
          <w:rFonts w:ascii="Palatino Linotype" w:hAnsi="Palatino Linotype"/>
          <w:b/>
          <w:bCs/>
          <w:color w:val="0070C0"/>
          <w:sz w:val="22"/>
          <w:szCs w:val="22"/>
        </w:rPr>
        <w:t>INTRODUCTION (1</w:t>
      </w:r>
      <w:r w:rsidR="00AC5DB1">
        <w:rPr>
          <w:rFonts w:ascii="Palatino Linotype" w:hAnsi="Palatino Linotype"/>
          <w:b/>
          <w:bCs/>
          <w:color w:val="0070C0"/>
          <w:sz w:val="22"/>
          <w:szCs w:val="22"/>
        </w:rPr>
        <w:t>1</w:t>
      </w:r>
      <w:r w:rsidRPr="00AC5DB1">
        <w:rPr>
          <w:rFonts w:ascii="Palatino Linotype" w:hAnsi="Palatino Linotype"/>
          <w:b/>
          <w:bCs/>
          <w:color w:val="0070C0"/>
          <w:sz w:val="22"/>
          <w:szCs w:val="22"/>
        </w:rPr>
        <w:t xml:space="preserve"> pt)</w:t>
      </w:r>
    </w:p>
    <w:p w14:paraId="2E0F84B8" w14:textId="65CD4219" w:rsidR="00A64E51" w:rsidRPr="004A02ED" w:rsidRDefault="00A64E51" w:rsidP="00327732">
      <w:pPr>
        <w:ind w:firstLine="720"/>
        <w:jc w:val="both"/>
        <w:rPr>
          <w:rFonts w:ascii="Palatino Linotype" w:hAnsi="Palatino Linotype"/>
          <w:sz w:val="22"/>
          <w:szCs w:val="22"/>
        </w:rPr>
      </w:pPr>
      <w:bookmarkStart w:id="1" w:name="_Hlk80000636"/>
      <w:r w:rsidRPr="00647F7A">
        <w:rPr>
          <w:rFonts w:ascii="Palatino Linotype" w:hAnsi="Palatino Linotype"/>
          <w:sz w:val="22"/>
          <w:szCs w:val="22"/>
          <w:lang w:val="id-ID"/>
        </w:rPr>
        <w:t>The main text format consists of a flat left-right columns on A4 paper (quarto). The margin text from the left</w:t>
      </w:r>
      <w:r w:rsidRPr="00647F7A">
        <w:rPr>
          <w:rFonts w:ascii="Palatino Linotype" w:hAnsi="Palatino Linotype"/>
          <w:sz w:val="22"/>
          <w:szCs w:val="22"/>
        </w:rPr>
        <w:t xml:space="preserve"> and </w:t>
      </w:r>
      <w:r w:rsidRPr="00647F7A">
        <w:rPr>
          <w:rFonts w:ascii="Palatino Linotype" w:hAnsi="Palatino Linotype"/>
          <w:sz w:val="22"/>
          <w:szCs w:val="22"/>
          <w:lang w:val="id-ID"/>
        </w:rPr>
        <w:t>top</w:t>
      </w:r>
      <w:r w:rsidRPr="00647F7A">
        <w:rPr>
          <w:rFonts w:ascii="Palatino Linotype" w:hAnsi="Palatino Linotype"/>
          <w:sz w:val="22"/>
          <w:szCs w:val="22"/>
        </w:rPr>
        <w:t xml:space="preserve"> are 2 cm</w:t>
      </w:r>
      <w:r w:rsidRPr="00647F7A">
        <w:rPr>
          <w:rFonts w:ascii="Palatino Linotype" w:hAnsi="Palatino Linotype"/>
          <w:sz w:val="22"/>
          <w:szCs w:val="22"/>
          <w:lang w:val="id-ID"/>
        </w:rPr>
        <w:t xml:space="preserve">, </w:t>
      </w:r>
      <w:r w:rsidRPr="00647F7A">
        <w:rPr>
          <w:rFonts w:ascii="Palatino Linotype" w:hAnsi="Palatino Linotype"/>
          <w:sz w:val="22"/>
          <w:szCs w:val="22"/>
        </w:rPr>
        <w:t xml:space="preserve">right </w:t>
      </w:r>
      <w:r w:rsidRPr="00647F7A">
        <w:rPr>
          <w:rFonts w:ascii="Palatino Linotype" w:hAnsi="Palatino Linotype"/>
          <w:sz w:val="22"/>
          <w:szCs w:val="22"/>
          <w:lang w:val="id-ID"/>
        </w:rPr>
        <w:t>and bottom</w:t>
      </w:r>
      <w:r w:rsidRPr="00647F7A">
        <w:rPr>
          <w:rFonts w:ascii="Palatino Linotype" w:hAnsi="Palatino Linotype"/>
          <w:sz w:val="22"/>
          <w:szCs w:val="22"/>
        </w:rPr>
        <w:t xml:space="preserve"> are</w:t>
      </w:r>
      <w:r w:rsidRPr="00647F7A">
        <w:rPr>
          <w:rFonts w:ascii="Palatino Linotype" w:hAnsi="Palatino Linotype"/>
          <w:sz w:val="22"/>
          <w:szCs w:val="22"/>
          <w:lang w:val="id-ID"/>
        </w:rPr>
        <w:t xml:space="preserve"> </w:t>
      </w:r>
      <w:r w:rsidRPr="00647F7A">
        <w:rPr>
          <w:rFonts w:ascii="Palatino Linotype" w:hAnsi="Palatino Linotype"/>
          <w:sz w:val="22"/>
          <w:szCs w:val="22"/>
        </w:rPr>
        <w:t>2</w:t>
      </w:r>
      <w:r w:rsidRPr="00647F7A">
        <w:rPr>
          <w:rFonts w:ascii="Palatino Linotype" w:hAnsi="Palatino Linotype"/>
          <w:sz w:val="22"/>
          <w:szCs w:val="22"/>
          <w:lang w:val="id-ID"/>
        </w:rPr>
        <w:t xml:space="preserve"> cm. The manuscript is written in </w:t>
      </w:r>
      <w:r w:rsidRPr="00647F7A">
        <w:rPr>
          <w:rFonts w:ascii="Palatino Linotype" w:hAnsi="Palatino Linotype"/>
          <w:b/>
          <w:bCs/>
          <w:sz w:val="22"/>
          <w:szCs w:val="22"/>
          <w:lang w:val="id-ID"/>
        </w:rPr>
        <w:t xml:space="preserve">Microsoft Word, single space, </w:t>
      </w:r>
      <w:r w:rsidR="00E3119F" w:rsidRPr="00647F7A">
        <w:rPr>
          <w:rFonts w:ascii="Palatino Linotype" w:hAnsi="Palatino Linotype"/>
          <w:b/>
          <w:bCs/>
          <w:sz w:val="22"/>
          <w:szCs w:val="22"/>
        </w:rPr>
        <w:t>Palatino Linotype</w:t>
      </w:r>
      <w:r w:rsidRPr="00647F7A">
        <w:rPr>
          <w:rFonts w:ascii="Palatino Linotype" w:hAnsi="Palatino Linotype"/>
          <w:b/>
          <w:bCs/>
          <w:sz w:val="22"/>
          <w:szCs w:val="22"/>
          <w:lang w:val="id-ID"/>
        </w:rPr>
        <w:t xml:space="preserve"> 1</w:t>
      </w:r>
      <w:r w:rsidR="00AC5DB1">
        <w:rPr>
          <w:rFonts w:ascii="Palatino Linotype" w:hAnsi="Palatino Linotype"/>
          <w:b/>
          <w:bCs/>
          <w:sz w:val="22"/>
          <w:szCs w:val="22"/>
        </w:rPr>
        <w:t>1</w:t>
      </w:r>
      <w:r w:rsidRPr="00647F7A">
        <w:rPr>
          <w:rFonts w:ascii="Palatino Linotype" w:hAnsi="Palatino Linotype"/>
          <w:b/>
          <w:bCs/>
          <w:sz w:val="22"/>
          <w:szCs w:val="22"/>
        </w:rPr>
        <w:t xml:space="preserve"> </w:t>
      </w:r>
      <w:r w:rsidRPr="00647F7A">
        <w:rPr>
          <w:rFonts w:ascii="Palatino Linotype" w:hAnsi="Palatino Linotype"/>
          <w:b/>
          <w:bCs/>
          <w:sz w:val="22"/>
          <w:szCs w:val="22"/>
          <w:lang w:val="id-ID"/>
        </w:rPr>
        <w:t>pt</w:t>
      </w:r>
      <w:r w:rsidRPr="00647F7A">
        <w:rPr>
          <w:rFonts w:ascii="Palatino Linotype" w:hAnsi="Palatino Linotype"/>
          <w:b/>
          <w:bCs/>
          <w:sz w:val="22"/>
          <w:szCs w:val="22"/>
        </w:rPr>
        <w:t>,</w:t>
      </w:r>
      <w:r w:rsidRPr="00647F7A">
        <w:rPr>
          <w:rFonts w:ascii="Palatino Linotype" w:hAnsi="Palatino Linotype"/>
          <w:b/>
          <w:bCs/>
          <w:sz w:val="22"/>
          <w:szCs w:val="22"/>
          <w:lang w:val="id-ID"/>
        </w:rPr>
        <w:t xml:space="preserve"> and maximum 1</w:t>
      </w:r>
      <w:r w:rsidR="00AC5DB1">
        <w:rPr>
          <w:rFonts w:ascii="Palatino Linotype" w:hAnsi="Palatino Linotype"/>
          <w:b/>
          <w:bCs/>
          <w:sz w:val="22"/>
          <w:szCs w:val="22"/>
        </w:rPr>
        <w:t xml:space="preserve">5 </w:t>
      </w:r>
      <w:r w:rsidRPr="00647F7A">
        <w:rPr>
          <w:rFonts w:ascii="Palatino Linotype" w:hAnsi="Palatino Linotype"/>
          <w:b/>
          <w:bCs/>
          <w:sz w:val="22"/>
          <w:szCs w:val="22"/>
          <w:lang w:val="id-ID"/>
        </w:rPr>
        <w:t>pages</w:t>
      </w:r>
      <w:r w:rsidRPr="00647F7A">
        <w:rPr>
          <w:rFonts w:ascii="Palatino Linotype" w:hAnsi="Palatino Linotype"/>
          <w:sz w:val="22"/>
          <w:szCs w:val="22"/>
        </w:rPr>
        <w:t xml:space="preserve"> for original research article, or </w:t>
      </w:r>
      <w:r w:rsidRPr="00647F7A">
        <w:rPr>
          <w:rFonts w:ascii="Palatino Linotype" w:hAnsi="Palatino Linotype"/>
          <w:sz w:val="22"/>
          <w:szCs w:val="22"/>
          <w:lang w:val="id-ID"/>
        </w:rPr>
        <w:t xml:space="preserve">maximum </w:t>
      </w:r>
      <w:r w:rsidRPr="00647F7A">
        <w:rPr>
          <w:rFonts w:ascii="Palatino Linotype" w:hAnsi="Palatino Linotype"/>
          <w:sz w:val="22"/>
          <w:szCs w:val="22"/>
        </w:rPr>
        <w:t>1</w:t>
      </w:r>
      <w:r w:rsidR="00AC5DB1">
        <w:rPr>
          <w:rFonts w:ascii="Palatino Linotype" w:hAnsi="Palatino Linotype"/>
          <w:sz w:val="22"/>
          <w:szCs w:val="22"/>
        </w:rPr>
        <w:t>8</w:t>
      </w:r>
      <w:r w:rsidRPr="00647F7A">
        <w:rPr>
          <w:rFonts w:ascii="Palatino Linotype" w:hAnsi="Palatino Linotype"/>
          <w:sz w:val="22"/>
          <w:szCs w:val="22"/>
        </w:rPr>
        <w:t xml:space="preserve"> pages for review/survey paper</w:t>
      </w:r>
      <w:r w:rsidRPr="00647F7A">
        <w:rPr>
          <w:rFonts w:ascii="Palatino Linotype" w:hAnsi="Palatino Linotype"/>
          <w:sz w:val="22"/>
          <w:szCs w:val="22"/>
          <w:lang w:val="id-ID"/>
        </w:rPr>
        <w:t>, which can be downloaded at the website:</w:t>
      </w:r>
      <w:bookmarkEnd w:id="1"/>
      <w:r w:rsidRPr="00647F7A">
        <w:rPr>
          <w:rFonts w:ascii="Palatino Linotype" w:hAnsi="Palatino Linotype"/>
          <w:sz w:val="22"/>
          <w:szCs w:val="22"/>
        </w:rPr>
        <w:t xml:space="preserve"> </w:t>
      </w:r>
      <w:hyperlink r:id="rId10" w:history="1">
        <w:r w:rsidR="008C5F82" w:rsidRPr="00647F7A">
          <w:rPr>
            <w:rStyle w:val="Hyperlink"/>
            <w:rFonts w:ascii="Palatino Linotype" w:hAnsi="Palatino Linotype"/>
            <w:sz w:val="22"/>
            <w:szCs w:val="22"/>
            <w:lang w:val="id-ID"/>
          </w:rPr>
          <w:t>http://</w:t>
        </w:r>
        <w:r w:rsidR="008C5F82" w:rsidRPr="00647F7A">
          <w:rPr>
            <w:rStyle w:val="Hyperlink"/>
            <w:rFonts w:ascii="Palatino Linotype" w:hAnsi="Palatino Linotype"/>
            <w:sz w:val="22"/>
            <w:szCs w:val="22"/>
          </w:rPr>
          <w:t>tip.ppj.unp.ac.id</w:t>
        </w:r>
      </w:hyperlink>
      <w:r w:rsidR="004A02ED">
        <w:rPr>
          <w:rFonts w:ascii="Palatino Linotype" w:hAnsi="Palatino Linotype"/>
          <w:sz w:val="22"/>
          <w:szCs w:val="22"/>
        </w:rPr>
        <w:t>.</w:t>
      </w:r>
    </w:p>
    <w:p w14:paraId="22DF7E3B" w14:textId="77777777" w:rsidR="00CB2A6B" w:rsidRPr="00647F7A" w:rsidRDefault="00DE29A4" w:rsidP="00327732">
      <w:pPr>
        <w:ind w:firstLine="720"/>
        <w:jc w:val="both"/>
        <w:rPr>
          <w:rFonts w:ascii="Palatino Linotype" w:hAnsi="Palatino Linotype"/>
          <w:sz w:val="22"/>
          <w:szCs w:val="22"/>
        </w:rPr>
      </w:pPr>
      <w:r w:rsidRPr="00647F7A">
        <w:rPr>
          <w:rFonts w:ascii="Palatino Linotype" w:hAnsi="Palatino Linotype"/>
          <w:sz w:val="22"/>
          <w:szCs w:val="22"/>
        </w:rPr>
        <w:t xml:space="preserve">A title of article should be the fewest possible words that accurately describe the content of the paper. The title should be succinct and informative and no more than about 12 words in length. Do not use acronyms or abbreviations in your title and do not mention </w:t>
      </w:r>
      <w:r w:rsidRPr="00647F7A">
        <w:rPr>
          <w:rFonts w:ascii="Palatino Linotype" w:hAnsi="Palatino Linotype"/>
          <w:sz w:val="22"/>
          <w:szCs w:val="22"/>
        </w:rPr>
        <w:lastRenderedPageBreak/>
        <w:t>the method you used, unless your paper reports on the development of a new method. Titles are often used in information-retrieval systems. Avoid writing long formulas with subscripts in the title. Omit all waste words such as "A study of ...", "Investigations of ...", "Implementation of ...</w:t>
      </w:r>
      <w:r w:rsidR="0042621D" w:rsidRPr="00647F7A">
        <w:rPr>
          <w:rFonts w:ascii="Palatino Linotype" w:hAnsi="Palatino Linotype"/>
          <w:sz w:val="22"/>
          <w:szCs w:val="22"/>
        </w:rPr>
        <w:t xml:space="preserve"> "</w:t>
      </w:r>
      <w:r w:rsidRPr="00647F7A">
        <w:rPr>
          <w:rFonts w:ascii="Palatino Linotype" w:hAnsi="Palatino Linotype"/>
          <w:sz w:val="22"/>
          <w:szCs w:val="22"/>
        </w:rPr>
        <w:t xml:space="preserve">, "Observations on ...", "Effect of ...", </w:t>
      </w:r>
      <w:r w:rsidR="0042621D" w:rsidRPr="00647F7A">
        <w:rPr>
          <w:rFonts w:ascii="Palatino Linotype" w:hAnsi="Palatino Linotype"/>
          <w:sz w:val="22"/>
          <w:szCs w:val="22"/>
        </w:rPr>
        <w:t>"</w:t>
      </w:r>
      <w:r w:rsidRPr="00647F7A">
        <w:rPr>
          <w:rFonts w:ascii="Palatino Linotype" w:hAnsi="Palatino Linotype"/>
          <w:sz w:val="22"/>
          <w:szCs w:val="22"/>
        </w:rPr>
        <w:t>Analysis of …</w:t>
      </w:r>
      <w:r w:rsidR="0042621D" w:rsidRPr="00647F7A">
        <w:rPr>
          <w:rFonts w:ascii="Palatino Linotype" w:hAnsi="Palatino Linotype"/>
          <w:sz w:val="22"/>
          <w:szCs w:val="22"/>
        </w:rPr>
        <w:t>"</w:t>
      </w:r>
      <w:r w:rsidRPr="00647F7A">
        <w:rPr>
          <w:rFonts w:ascii="Palatino Linotype" w:hAnsi="Palatino Linotype"/>
          <w:sz w:val="22"/>
          <w:szCs w:val="22"/>
        </w:rPr>
        <w:t>, “Design of…</w:t>
      </w:r>
      <w:r w:rsidR="0042621D" w:rsidRPr="00647F7A">
        <w:rPr>
          <w:rFonts w:ascii="Palatino Linotype" w:hAnsi="Palatino Linotype"/>
          <w:sz w:val="22"/>
          <w:szCs w:val="22"/>
        </w:rPr>
        <w:t>"</w:t>
      </w:r>
      <w:r w:rsidRPr="00647F7A">
        <w:rPr>
          <w:rFonts w:ascii="Palatino Linotype" w:hAnsi="Palatino Linotype"/>
          <w:sz w:val="22"/>
          <w:szCs w:val="22"/>
        </w:rPr>
        <w:t>, etc.</w:t>
      </w:r>
    </w:p>
    <w:p w14:paraId="7A3016F6" w14:textId="77777777" w:rsidR="001C1989" w:rsidRPr="00647F7A" w:rsidRDefault="000438B2" w:rsidP="001C1989">
      <w:pPr>
        <w:ind w:firstLine="720"/>
        <w:jc w:val="both"/>
        <w:rPr>
          <w:rFonts w:ascii="Palatino Linotype" w:hAnsi="Palatino Linotype"/>
          <w:sz w:val="22"/>
          <w:szCs w:val="22"/>
        </w:rPr>
      </w:pPr>
      <w:r w:rsidRPr="00647F7A">
        <w:rPr>
          <w:rFonts w:ascii="Palatino Linotype" w:hAnsi="Palatino Linotype"/>
          <w:sz w:val="22"/>
          <w:szCs w:val="22"/>
        </w:rPr>
        <w:t>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 then cite the author(s) and year(s). Also, non-standard or uncommon abbreviations should be avoided, but if essential they must be defined at their first mention in the abstract itself. Immediately after the abstract, provide a maximum of 7 keywords, using American spelling and avoiding general and plural terms and multiple concepts (avoid, for example, 'and', 'of'). Be sparing with abbreviations: only abbreviations firmly established in the field may be eligible. These keywords will be used for indexing purposes.</w:t>
      </w:r>
    </w:p>
    <w:p w14:paraId="51D80AC1" w14:textId="77777777" w:rsidR="001C1989" w:rsidRPr="000A2F4C" w:rsidRDefault="001C1989" w:rsidP="001C1989">
      <w:pPr>
        <w:ind w:firstLine="720"/>
        <w:jc w:val="both"/>
        <w:rPr>
          <w:rFonts w:ascii="Palatino Linotype" w:hAnsi="Palatino Linotype"/>
          <w:sz w:val="22"/>
          <w:szCs w:val="22"/>
        </w:rPr>
      </w:pPr>
      <w:r w:rsidRPr="000A2F4C">
        <w:rPr>
          <w:rFonts w:ascii="Palatino Linotype" w:hAnsi="Palatino Linotype"/>
          <w:sz w:val="22"/>
          <w:szCs w:val="22"/>
        </w:rPr>
        <w:t>Indexing and abstracting services depend on the accuracy of the title, extracting from it keywords useful in cross-referencing and computer searching. An improperly titled paper may never reach the audience for which it was intended, so be specific.</w:t>
      </w:r>
    </w:p>
    <w:p w14:paraId="27F9BEA3" w14:textId="5A754D5A" w:rsidR="00054941" w:rsidRPr="00647F7A" w:rsidRDefault="001C1989" w:rsidP="003A2328">
      <w:pPr>
        <w:ind w:firstLine="720"/>
        <w:jc w:val="both"/>
        <w:rPr>
          <w:rFonts w:ascii="Palatino Linotype" w:hAnsi="Palatino Linotype"/>
          <w:b/>
          <w:bCs/>
          <w:sz w:val="22"/>
          <w:szCs w:val="22"/>
        </w:rPr>
      </w:pPr>
      <w:r w:rsidRPr="00647F7A">
        <w:rPr>
          <w:rFonts w:ascii="Palatino Linotype" w:hAnsi="Palatino Linotype"/>
          <w:b/>
          <w:bCs/>
          <w:sz w:val="22"/>
          <w:szCs w:val="22"/>
        </w:rPr>
        <w:t>The Introduction section should provide: i) a clear background, ii) a clear statement of the problem, iii) the relevant literature on the subject, iv) the proposed approach or solution, and v) the new value of research which it is innovation (within 3-6 paragraphs).</w:t>
      </w:r>
      <w:r w:rsidRPr="00647F7A">
        <w:rPr>
          <w:rFonts w:ascii="Palatino Linotype" w:hAnsi="Palatino Linotype"/>
          <w:sz w:val="22"/>
          <w:szCs w:val="22"/>
        </w:rPr>
        <w:t xml:space="preserve"> It should be understandable to colleagues from a broad range of scientific disciplines. </w:t>
      </w:r>
      <w:r w:rsidRPr="00647F7A">
        <w:rPr>
          <w:rFonts w:ascii="Palatino Linotype" w:hAnsi="Palatino Linotype"/>
          <w:b/>
          <w:bCs/>
          <w:sz w:val="22"/>
          <w:szCs w:val="22"/>
        </w:rPr>
        <w:t xml:space="preserve">Organization and citation of the bibliography are made in Institute of Electrical and Electronics Engineers (IEEE) style in sign [1], [2] and so on. </w:t>
      </w:r>
      <w:r w:rsidRPr="00647F7A">
        <w:rPr>
          <w:rFonts w:ascii="Palatino Linotype" w:hAnsi="Palatino Linotype"/>
          <w:sz w:val="22"/>
          <w:szCs w:val="22"/>
        </w:rPr>
        <w:t xml:space="preserve">The terms in </w:t>
      </w:r>
      <w:r w:rsidRPr="00647F7A">
        <w:rPr>
          <w:rFonts w:ascii="Palatino Linotype" w:hAnsi="Palatino Linotype"/>
          <w:b/>
          <w:bCs/>
          <w:sz w:val="22"/>
          <w:szCs w:val="22"/>
        </w:rPr>
        <w:t>foreign languages are written italic</w:t>
      </w:r>
      <w:r w:rsidRPr="00647F7A">
        <w:rPr>
          <w:rFonts w:ascii="Palatino Linotype" w:hAnsi="Palatino Linotype"/>
          <w:sz w:val="22"/>
          <w:szCs w:val="22"/>
        </w:rPr>
        <w:t xml:space="preserve"> (italic). The text should be divided into sections, each with a separate heading and numbered consecutively [3]. The section or subsection headings should be typed on a separate line, e.g., 1. INTRODUCTION. A full article usually follows a standard structure: </w:t>
      </w:r>
      <w:r w:rsidRPr="00647F7A">
        <w:rPr>
          <w:rFonts w:ascii="Palatino Linotype" w:hAnsi="Palatino Linotype"/>
          <w:b/>
          <w:bCs/>
          <w:sz w:val="22"/>
          <w:szCs w:val="22"/>
        </w:rPr>
        <w:t>1. Introduction, 2. The Comprehensive Theoretical Basis and/or the Proposed Method/Algorithm (Optional), 3. Method, 4. Results and Discussion, and 5. Conclusion. The structure is well-known as IMRaD style.</w:t>
      </w:r>
    </w:p>
    <w:p w14:paraId="2ECD8FD6" w14:textId="6534AE9F" w:rsidR="00844264" w:rsidRPr="00844264" w:rsidRDefault="000A6AEA" w:rsidP="000A6AEA">
      <w:pPr>
        <w:ind w:firstLine="720"/>
        <w:jc w:val="both"/>
        <w:rPr>
          <w:rFonts w:ascii="Palatino Linotype" w:hAnsi="Palatino Linotype"/>
          <w:spacing w:val="-2"/>
          <w:sz w:val="22"/>
          <w:szCs w:val="22"/>
        </w:rPr>
      </w:pPr>
      <w:bookmarkStart w:id="2" w:name="_Hlk80000697"/>
      <w:r w:rsidRPr="00647F7A">
        <w:rPr>
          <w:rFonts w:ascii="Palatino Linotype" w:hAnsi="Palatino Linotype"/>
          <w:spacing w:val="-2"/>
          <w:sz w:val="22"/>
          <w:szCs w:val="22"/>
          <w:lang w:val="id-ID"/>
        </w:rPr>
        <w:t>Literature review that has been done author used in the section "INTRODUCTION"</w:t>
      </w:r>
      <w:r w:rsidR="00D75BB6">
        <w:rPr>
          <w:rFonts w:ascii="Palatino Linotype" w:hAnsi="Palatino Linotype"/>
          <w:spacing w:val="-2"/>
          <w:sz w:val="22"/>
          <w:szCs w:val="22"/>
        </w:rPr>
        <w:t xml:space="preserve"> </w:t>
      </w:r>
      <w:r w:rsidRPr="00647F7A">
        <w:rPr>
          <w:rFonts w:ascii="Palatino Linotype" w:hAnsi="Palatino Linotype"/>
          <w:spacing w:val="-2"/>
          <w:sz w:val="22"/>
          <w:szCs w:val="22"/>
          <w:lang w:val="id-ID"/>
        </w:rPr>
        <w:t xml:space="preserve">to explain the difference of the manuscript with other papers, that it is innovative, it are used in the section "RESEARCH METHOD" to describe the step of research and used in the section "RESULTS AND DISCUSSION" to support the analysis of the results </w:t>
      </w:r>
      <w:r w:rsidRPr="00647F7A">
        <w:rPr>
          <w:rFonts w:ascii="Palatino Linotype" w:hAnsi="Palatino Linotype"/>
          <w:sz w:val="22"/>
          <w:szCs w:val="22"/>
          <w:lang w:val="id-ID"/>
        </w:rPr>
        <w:fldChar w:fldCharType="begin" w:fldLock="1"/>
      </w:r>
      <w:r w:rsidRPr="00647F7A">
        <w:rPr>
          <w:rFonts w:ascii="Palatino Linotype" w:hAnsi="Palatino Linotype"/>
          <w:sz w:val="22"/>
          <w:szCs w:val="22"/>
          <w:lang w:val="id-ID"/>
        </w:rPr>
        <w:instrText>ADDIN CSL_CITATION {"citationItems":[{"id":"ITEM-1","itemData":{"DOI":"10.1109/TPWRD.2009.2016622","ISSN":"0885-8977","author":[{"dropping-particle":"","family":"Salomonsson","given":"D.","non-dropping-particle":"","parse-names":false,"suffix":""},{"dropping-particle":"","family":"Soder","given":"L.","non-dropping-particle":"","parse-names":false,"suffix":""},{"dropping-particle":"","family":"Sannino","given":"A.","non-dropping-particle":"","parse-names":false,"suffix":""}],"container-title":"IEEE Transactions on Power Delivery","id":"ITEM-1","issue":"3","issued":{"date-parts":[["2009","7"]]},"page":"1045-1053","title":"Protection of Low-Voltage DC Microgrids","type":"article-journal","volume":"24"},"uris":["http://www.mendeley.com/documents/?uuid=9d0b4150-a0da-49e6-ae04-3cba77afd833"]}],"mendeley":{"formattedCitation":"[2]","plainTextFormattedCitation":"[2]","previouslyFormattedCitation":"[2]"},"properties":{"noteIndex":0},"schema":"https://github.com/citation-style-language/schema/raw/master/csl-citation.json"}</w:instrText>
      </w:r>
      <w:r w:rsidRPr="00647F7A">
        <w:rPr>
          <w:rFonts w:ascii="Palatino Linotype" w:hAnsi="Palatino Linotype"/>
          <w:sz w:val="22"/>
          <w:szCs w:val="22"/>
          <w:lang w:val="id-ID"/>
        </w:rPr>
        <w:fldChar w:fldCharType="separate"/>
      </w:r>
      <w:r w:rsidRPr="00647F7A">
        <w:rPr>
          <w:rFonts w:ascii="Palatino Linotype" w:hAnsi="Palatino Linotype"/>
          <w:noProof/>
          <w:sz w:val="22"/>
          <w:szCs w:val="22"/>
          <w:lang w:val="id-ID"/>
        </w:rPr>
        <w:t>[2]</w:t>
      </w:r>
      <w:r w:rsidRPr="00647F7A">
        <w:rPr>
          <w:rFonts w:ascii="Palatino Linotype" w:hAnsi="Palatino Linotype"/>
          <w:sz w:val="22"/>
          <w:szCs w:val="22"/>
          <w:lang w:val="id-ID"/>
        </w:rPr>
        <w:fldChar w:fldCharType="end"/>
      </w:r>
      <w:r w:rsidRPr="00647F7A">
        <w:rPr>
          <w:rFonts w:ascii="Palatino Linotype" w:hAnsi="Palatino Linotype"/>
          <w:spacing w:val="-2"/>
          <w:sz w:val="22"/>
          <w:szCs w:val="22"/>
          <w:lang w:val="id-ID"/>
        </w:rPr>
        <w:t xml:space="preserve">. If the manuscript was written really have high originality, which proposed a new method or algorithm, the additional section after the "INTRODUCTION" section and before the "RESEARCH METHOD" section can be added to explain briefly </w:t>
      </w:r>
      <w:r w:rsidRPr="00647F7A">
        <w:rPr>
          <w:rFonts w:ascii="Palatino Linotype" w:hAnsi="Palatino Linotype"/>
          <w:spacing w:val="-2"/>
          <w:sz w:val="22"/>
          <w:szCs w:val="22"/>
        </w:rPr>
        <w:t xml:space="preserve">the theory and/or </w:t>
      </w:r>
      <w:r w:rsidRPr="00647F7A">
        <w:rPr>
          <w:rFonts w:ascii="Palatino Linotype" w:hAnsi="Palatino Linotype"/>
          <w:spacing w:val="-2"/>
          <w:sz w:val="22"/>
          <w:szCs w:val="22"/>
          <w:lang w:val="id-ID"/>
        </w:rPr>
        <w:t>the proposed method</w:t>
      </w:r>
      <w:r w:rsidRPr="00647F7A">
        <w:rPr>
          <w:rFonts w:ascii="Palatino Linotype" w:hAnsi="Palatino Linotype"/>
          <w:spacing w:val="-2"/>
          <w:sz w:val="22"/>
          <w:szCs w:val="22"/>
        </w:rPr>
        <w:t>/</w:t>
      </w:r>
      <w:r w:rsidRPr="00647F7A">
        <w:rPr>
          <w:rFonts w:ascii="Palatino Linotype" w:hAnsi="Palatino Linotype"/>
          <w:spacing w:val="-2"/>
          <w:sz w:val="22"/>
          <w:szCs w:val="22"/>
          <w:lang w:val="id-ID"/>
        </w:rPr>
        <w:t xml:space="preserve">algorithm </w:t>
      </w:r>
      <w:r w:rsidRPr="00647F7A">
        <w:rPr>
          <w:rFonts w:ascii="Palatino Linotype" w:hAnsi="Palatino Linotype"/>
          <w:spacing w:val="-2"/>
          <w:sz w:val="22"/>
          <w:szCs w:val="22"/>
          <w:lang w:val="id-ID"/>
        </w:rPr>
        <w:fldChar w:fldCharType="begin" w:fldLock="1"/>
      </w:r>
      <w:r w:rsidRPr="00647F7A">
        <w:rPr>
          <w:rFonts w:ascii="Palatino Linotype" w:hAnsi="Palatino Linotype"/>
          <w:spacing w:val="-2"/>
          <w:sz w:val="22"/>
          <w:szCs w:val="22"/>
          <w:lang w:val="id-ID"/>
        </w:rPr>
        <w:instrText>ADDIN CSL_CITATION {"citationItems":[{"id":"ITEM-1","itemData":{"DOI":"10.1016/j.rser.2016.05.089","ISSN":"13640321","author":[{"dropping-particle":"","family":"Hosseini","given":"Seyed Amir","non-dropping-particle":"","parse-names":false,"suffix":""},{"dropping-particle":"","family":"Abyaneh","given":"Hossein Askarian","non-dropping-particle":"","parse-names":false,"suffix":""},{"dropping-particle":"","family":"Sadeghi","given":"Seyed Hossein Hesamedin","non-dropping-particle":"","parse-names":false,"suffix":""},{"dropping-particle":"","family":"Razavi","given":"Farzad","non-dropping-particle":"","parse-names":false,"suffix":""},{"dropping-particle":"","family":"Nasiri","given":"Adel","non-dropping-particle":"","parse-names":false,"suffix":""}],"container-title":"Renewable and Sustainable Energy Reviews","id":"ITEM-1","issued":{"date-parts":[["2016","10"]]},"page":"174-186","title":"An overview of microgrid protection methods and the factors involved","type":"article-journal","volume":"64"},"uris":["http://www.mendeley.com/documents/?uuid=659a6c95-dbdd-47fc-9537-d2a1fdba17d2"]}],"mendeley":{"formattedCitation":"[4]","plainTextFormattedCitation":"[4]","previouslyFormattedCitation":"[4]"},"properties":{"noteIndex":0},"schema":"https://github.com/citation-style-language/schema/raw/master/csl-citation.json"}</w:instrText>
      </w:r>
      <w:r w:rsidRPr="00647F7A">
        <w:rPr>
          <w:rFonts w:ascii="Palatino Linotype" w:hAnsi="Palatino Linotype"/>
          <w:spacing w:val="-2"/>
          <w:sz w:val="22"/>
          <w:szCs w:val="22"/>
          <w:lang w:val="id-ID"/>
        </w:rPr>
        <w:fldChar w:fldCharType="separate"/>
      </w:r>
      <w:r w:rsidRPr="00647F7A">
        <w:rPr>
          <w:rFonts w:ascii="Palatino Linotype" w:hAnsi="Palatino Linotype"/>
          <w:noProof/>
          <w:spacing w:val="-2"/>
          <w:sz w:val="22"/>
          <w:szCs w:val="22"/>
          <w:lang w:val="id-ID"/>
        </w:rPr>
        <w:t>[4]</w:t>
      </w:r>
      <w:r w:rsidRPr="00647F7A">
        <w:rPr>
          <w:rFonts w:ascii="Palatino Linotype" w:hAnsi="Palatino Linotype"/>
          <w:spacing w:val="-2"/>
          <w:sz w:val="22"/>
          <w:szCs w:val="22"/>
          <w:lang w:val="id-ID"/>
        </w:rPr>
        <w:fldChar w:fldCharType="end"/>
      </w:r>
      <w:r w:rsidR="00844264">
        <w:rPr>
          <w:rFonts w:ascii="Palatino Linotype" w:hAnsi="Palatino Linotype"/>
          <w:spacing w:val="-2"/>
          <w:sz w:val="22"/>
          <w:szCs w:val="22"/>
        </w:rPr>
        <w:t>.</w:t>
      </w:r>
    </w:p>
    <w:bookmarkEnd w:id="2"/>
    <w:p w14:paraId="26A2AEDA" w14:textId="77777777" w:rsidR="000A6AEA" w:rsidRPr="00647F7A" w:rsidRDefault="000A6AEA" w:rsidP="000A6AEA">
      <w:pPr>
        <w:ind w:firstLine="720"/>
        <w:jc w:val="both"/>
        <w:rPr>
          <w:rFonts w:ascii="Palatino Linotype" w:hAnsi="Palatino Linotype"/>
          <w:color w:val="0070C0"/>
          <w:sz w:val="22"/>
          <w:szCs w:val="22"/>
        </w:rPr>
      </w:pPr>
    </w:p>
    <w:p w14:paraId="5922F1B4" w14:textId="6A5E735A" w:rsidR="003F6802" w:rsidRPr="001D1001" w:rsidRDefault="003F6802" w:rsidP="003F6802">
      <w:pPr>
        <w:pStyle w:val="ListParagraph"/>
        <w:numPr>
          <w:ilvl w:val="0"/>
          <w:numId w:val="2"/>
        </w:numPr>
        <w:tabs>
          <w:tab w:val="left" w:pos="426"/>
        </w:tabs>
        <w:rPr>
          <w:rFonts w:ascii="Palatino Linotype" w:hAnsi="Palatino Linotype"/>
          <w:b/>
          <w:bCs/>
          <w:color w:val="0070C0"/>
          <w:sz w:val="22"/>
          <w:szCs w:val="22"/>
          <w:lang w:val="id-ID"/>
        </w:rPr>
      </w:pPr>
      <w:r w:rsidRPr="001D1001">
        <w:rPr>
          <w:rFonts w:ascii="Palatino Linotype" w:hAnsi="Palatino Linotype"/>
          <w:b/>
          <w:bCs/>
          <w:color w:val="0070C0"/>
          <w:sz w:val="22"/>
          <w:szCs w:val="22"/>
          <w:lang w:val="id-ID"/>
        </w:rPr>
        <w:t>RESEARCH METHOD</w:t>
      </w:r>
      <w:r w:rsidRPr="001D1001">
        <w:rPr>
          <w:rFonts w:ascii="Palatino Linotype" w:hAnsi="Palatino Linotype"/>
          <w:b/>
          <w:bCs/>
          <w:color w:val="0070C0"/>
          <w:sz w:val="22"/>
          <w:szCs w:val="22"/>
        </w:rPr>
        <w:t xml:space="preserve"> (1</w:t>
      </w:r>
      <w:r w:rsidR="001D1001">
        <w:rPr>
          <w:rFonts w:ascii="Palatino Linotype" w:hAnsi="Palatino Linotype"/>
          <w:b/>
          <w:bCs/>
          <w:color w:val="0070C0"/>
          <w:sz w:val="22"/>
          <w:szCs w:val="22"/>
        </w:rPr>
        <w:t xml:space="preserve">1 </w:t>
      </w:r>
      <w:r w:rsidR="00851614" w:rsidRPr="001D1001">
        <w:rPr>
          <w:rFonts w:ascii="Palatino Linotype" w:hAnsi="Palatino Linotype"/>
          <w:b/>
          <w:bCs/>
          <w:color w:val="0070C0"/>
          <w:sz w:val="22"/>
          <w:szCs w:val="22"/>
        </w:rPr>
        <w:t>pt</w:t>
      </w:r>
      <w:r w:rsidRPr="001D1001">
        <w:rPr>
          <w:rFonts w:ascii="Palatino Linotype" w:hAnsi="Palatino Linotype"/>
          <w:b/>
          <w:bCs/>
          <w:color w:val="0070C0"/>
          <w:sz w:val="22"/>
          <w:szCs w:val="22"/>
        </w:rPr>
        <w:t>)</w:t>
      </w:r>
    </w:p>
    <w:p w14:paraId="19625D5A" w14:textId="77777777" w:rsidR="003F6802" w:rsidRPr="001D1001" w:rsidRDefault="003F6802" w:rsidP="003F6802">
      <w:pPr>
        <w:tabs>
          <w:tab w:val="left" w:pos="426"/>
        </w:tabs>
        <w:ind w:left="426"/>
        <w:rPr>
          <w:rFonts w:ascii="Palatino Linotype" w:hAnsi="Palatino Linotype"/>
          <w:b/>
          <w:bCs/>
          <w:sz w:val="22"/>
          <w:szCs w:val="22"/>
          <w:lang w:val="id-ID"/>
        </w:rPr>
      </w:pPr>
    </w:p>
    <w:p w14:paraId="18CD415F" w14:textId="49F5C5D0" w:rsidR="003F6802" w:rsidRPr="001D1001" w:rsidRDefault="003F6802" w:rsidP="002648EB">
      <w:pPr>
        <w:ind w:firstLine="720"/>
        <w:jc w:val="both"/>
        <w:rPr>
          <w:rFonts w:ascii="Palatino Linotype" w:hAnsi="Palatino Linotype"/>
          <w:sz w:val="22"/>
          <w:szCs w:val="22"/>
        </w:rPr>
      </w:pPr>
      <w:r w:rsidRPr="001D1001">
        <w:rPr>
          <w:rFonts w:ascii="Palatino Linotype" w:hAnsi="Palatino Linotype"/>
          <w:sz w:val="22"/>
          <w:szCs w:val="22"/>
          <w:lang w:val="id-ID"/>
        </w:rPr>
        <w:t xml:space="preserve">Explaining research chronological, including research design, research procedure (in the form of algorithms, Pseudocode or other), how to test and data </w:t>
      </w:r>
      <w:bookmarkStart w:id="3" w:name="_Hlk78354375"/>
      <w:r w:rsidRPr="001D1001">
        <w:rPr>
          <w:rFonts w:ascii="Palatino Linotype" w:hAnsi="Palatino Linotype"/>
          <w:sz w:val="22"/>
          <w:szCs w:val="22"/>
          <w:lang w:val="id-ID"/>
        </w:rPr>
        <w:t>acquisition</w:t>
      </w:r>
      <w:r w:rsidRPr="001D1001">
        <w:rPr>
          <w:rFonts w:ascii="Palatino Linotype" w:hAnsi="Palatino Linotype"/>
          <w:sz w:val="22"/>
          <w:szCs w:val="22"/>
        </w:rPr>
        <w:t xml:space="preserve"> </w:t>
      </w:r>
      <w:r w:rsidRPr="001D1001">
        <w:rPr>
          <w:rFonts w:ascii="Palatino Linotype" w:hAnsi="Palatino Linotype"/>
          <w:sz w:val="22"/>
          <w:szCs w:val="22"/>
          <w:lang w:val="id-ID"/>
        </w:rPr>
        <w:fldChar w:fldCharType="begin" w:fldLock="1"/>
      </w:r>
      <w:r w:rsidRPr="001D1001">
        <w:rPr>
          <w:rFonts w:ascii="Palatino Linotype" w:hAnsi="Palatino Linotype"/>
          <w:sz w:val="22"/>
          <w:szCs w:val="22"/>
          <w:lang w:val="id-ID"/>
        </w:rPr>
        <w:instrText>ADDIN CSL_CITATION {"citationItems":[{"id":"ITEM-1","itemData":{"DOI":"10.1049/iet-gtd.2017.1507","ISSN":"1751-8695","author":[{"dropping-particle":"","family":"Chen","given":"Shi","non-dropping-particle":"","parse-names":false,"suffix":""},{"dropping-particle":"","family":"Tai","given":"Nengling","non-dropping-particle":"","parse-names":false,"suffix":""},{"dropping-particle":"","family":"Fan","given":"Chunju","non-dropping-particle":"","parse-names":false,"suffix":""},{"dropping-particle":"","family":"Liu","given":"Jian","non-dropping-particle":"","parse-names":false,"suffix":""},{"dropping-particle":"","family":"Hong","given":"Shubin","non-dropping-particle":"","parse-names":false,"suffix":""}],"container-title":"IET Generation, Transmission &amp; Distribution","id":"ITEM-1","issue":"12","issued":{"date-parts":[["2018","7","27"]]},"page":"3086-3096","title":"Sequence‐component‐based current differential protection for transmission lines connected with IIGs","type":"article-journal","volume":"12"},"uris":["http://www.mendeley.com/documents/?uuid=7dfd10cf-fd9a-4093-a6cd-b639a0b2188c"]},{"id":"ITEM-2","itemData":{"DOI":"10.1109/ACCESS.2015.2443119","ISSN":"2169-3536","author":[{"dropping-particle":"","family":"Parhizi","given":"Sina","non-dropping-particle":"","parse-names":false,"suffix":""},{"dropping-particle":"","family":"Lotfi","given":"Hossein","non-dropping-particle":"","parse-names":false,"suffix":""},{"dropping-particle":"","family":"Khodaei","given":"Amin","non-dropping-particle":"","parse-names":false,"suffix":""},{"dropping-particle":"","family":"Bahramirad","given":"Shay","non-dropping-particle":"","parse-names":false,"suffix":""}],"container-title":"IEEE Access","id":"ITEM-2","issued":{"date-parts":[["2015"]]},"page":"890-925","title":"State of the Art in Research on Microgrids: A Review","type":"article-journal","volume":"3"},"uris":["http://www.mendeley.com/documents/?uuid=0a062cf1-4314-4b10-b87d-468a22ba0015"]},{"id":"ITEM-3","itemData":{"DOI":"10.1049/PBRN006E","ISBN":"9781849190145","author":[{"dropping-particle":"","family":"Chowdhury","given":"S.","non-dropping-particle":"","parse-names":false,"suffix":""},{"dropping-particle":"","family":"Chowdhury","given":"S. P.","non-dropping-particle":"","parse-names":false,"suffix":""},{"dropping-particle":"","family":"Crossley","given":"P.","non-dropping-particle":"","parse-names":false,"suffix":""}],"id":"ITEM-3","issued":{"date-parts":[["2009","1","1"]]},"publisher":"Institution of Engineering and Technology","title":"Microgrids and Active Distribution Networks","type":"book"},"uris":["http://www.mendeley.com/documents/?uuid=d6f531e3-88e4-4ed7-b41a-58af6c6fd419"]}],"mendeley":{"formattedCitation":"[5]–[7]","plainTextFormattedCitation":"[5]–[7]","previouslyFormattedCitation":"[5]–[7]"},"properties":{"noteIndex":0},"schema":"https://github.com/citation-style-language/schema/raw/master/csl-citation.json"}</w:instrText>
      </w:r>
      <w:r w:rsidRPr="001D1001">
        <w:rPr>
          <w:rFonts w:ascii="Palatino Linotype" w:hAnsi="Palatino Linotype"/>
          <w:sz w:val="22"/>
          <w:szCs w:val="22"/>
          <w:lang w:val="id-ID"/>
        </w:rPr>
        <w:fldChar w:fldCharType="separate"/>
      </w:r>
      <w:r w:rsidRPr="001D1001">
        <w:rPr>
          <w:rFonts w:ascii="Palatino Linotype" w:hAnsi="Palatino Linotype"/>
          <w:noProof/>
          <w:sz w:val="22"/>
          <w:szCs w:val="22"/>
          <w:lang w:val="id-ID"/>
        </w:rPr>
        <w:t>[5]–[7]</w:t>
      </w:r>
      <w:r w:rsidRPr="001D1001">
        <w:rPr>
          <w:rFonts w:ascii="Palatino Linotype" w:hAnsi="Palatino Linotype"/>
          <w:sz w:val="22"/>
          <w:szCs w:val="22"/>
          <w:lang w:val="id-ID"/>
        </w:rPr>
        <w:fldChar w:fldCharType="end"/>
      </w:r>
      <w:r w:rsidRPr="001D1001">
        <w:rPr>
          <w:rFonts w:ascii="Palatino Linotype" w:hAnsi="Palatino Linotype"/>
          <w:sz w:val="22"/>
          <w:szCs w:val="22"/>
          <w:lang w:val="id-ID"/>
        </w:rPr>
        <w:t xml:space="preserve">. The description of the course of research should be supported references, so the explanation can be accepted scientifically </w:t>
      </w:r>
      <w:r w:rsidRPr="001D1001">
        <w:rPr>
          <w:rFonts w:ascii="Palatino Linotype" w:hAnsi="Palatino Linotype"/>
          <w:sz w:val="22"/>
          <w:szCs w:val="22"/>
          <w:lang w:val="id-ID"/>
        </w:rPr>
        <w:fldChar w:fldCharType="begin" w:fldLock="1"/>
      </w:r>
      <w:r w:rsidRPr="001D1001">
        <w:rPr>
          <w:rFonts w:ascii="Palatino Linotype" w:hAnsi="Palatino Linotype"/>
          <w:sz w:val="22"/>
          <w:szCs w:val="22"/>
          <w:lang w:val="id-ID"/>
        </w:rPr>
        <w:instrText>ADDIN CSL_CITATION {"citationItems":[{"id":"ITEM-1","itemData":{"DOI":"10.1109/TPWRD.2009.2016622","ISSN":"0885-8977","author":[{"dropping-particle":"","family":"Salomonsson","given":"D.","non-dropping-particle":"","parse-names":false,"suffix":""},{"dropping-particle":"","family":"Soder","given":"L.","non-dropping-particle":"","parse-names":false,"suffix":""},{"dropping-particle":"","family":"Sannino","given":"A.","non-dropping-particle":"","parse-names":false,"suffix":""}],"container-title":"IEEE Transactions on Power Delivery","id":"ITEM-1","issue":"3","issued":{"date-parts":[["2009","7"]]},"page":"1045-1053","title":"Protection of Low-Voltage DC Microgrids","type":"article-journal","volume":"24"},"uris":["http://www.mendeley.com/documents/?uuid=9d0b4150-a0da-49e6-ae04-3cba77afd833"]}],"mendeley":{"formattedCitation":"[2]","plainTextFormattedCitation":"[2]","previouslyFormattedCitation":"[2]"},"properties":{"noteIndex":0},"schema":"https://github.com/citation-style-language/schema/raw/master/csl-citation.json"}</w:instrText>
      </w:r>
      <w:r w:rsidRPr="001D1001">
        <w:rPr>
          <w:rFonts w:ascii="Palatino Linotype" w:hAnsi="Palatino Linotype"/>
          <w:sz w:val="22"/>
          <w:szCs w:val="22"/>
          <w:lang w:val="id-ID"/>
        </w:rPr>
        <w:fldChar w:fldCharType="separate"/>
      </w:r>
      <w:r w:rsidRPr="001D1001">
        <w:rPr>
          <w:rFonts w:ascii="Palatino Linotype" w:hAnsi="Palatino Linotype"/>
          <w:noProof/>
          <w:sz w:val="22"/>
          <w:szCs w:val="22"/>
          <w:lang w:val="id-ID"/>
        </w:rPr>
        <w:t>[2]</w:t>
      </w:r>
      <w:r w:rsidRPr="001D1001">
        <w:rPr>
          <w:rFonts w:ascii="Palatino Linotype" w:hAnsi="Palatino Linotype"/>
          <w:sz w:val="22"/>
          <w:szCs w:val="22"/>
          <w:lang w:val="id-ID"/>
        </w:rPr>
        <w:fldChar w:fldCharType="end"/>
      </w:r>
      <w:r w:rsidRPr="001D1001">
        <w:rPr>
          <w:rFonts w:ascii="Palatino Linotype" w:hAnsi="Palatino Linotype"/>
          <w:sz w:val="22"/>
          <w:szCs w:val="22"/>
          <w:lang w:val="id-ID"/>
        </w:rPr>
        <w:t xml:space="preserve">, </w:t>
      </w:r>
      <w:r w:rsidRPr="001D1001">
        <w:rPr>
          <w:rFonts w:ascii="Palatino Linotype" w:hAnsi="Palatino Linotype"/>
          <w:sz w:val="22"/>
          <w:szCs w:val="22"/>
          <w:lang w:val="id-ID"/>
        </w:rPr>
        <w:fldChar w:fldCharType="begin" w:fldLock="1"/>
      </w:r>
      <w:r w:rsidRPr="001D1001">
        <w:rPr>
          <w:rFonts w:ascii="Palatino Linotype" w:hAnsi="Palatino Linotype"/>
          <w:sz w:val="22"/>
          <w:szCs w:val="22"/>
          <w:lang w:val="id-ID"/>
        </w:rPr>
        <w:instrText>ADDIN CSL_CITATION {"citationItems":[{"id":"ITEM-1","itemData":{"DOI":"10.1016/j.rser.2016.05.089","ISSN":"13640321","author":[{"dropping-particle":"","family":"Hosseini","given":"Seyed Amir","non-dropping-particle":"","parse-names":false,"suffix":""},{"dropping-particle":"","family":"Abyaneh","given":"Hossein Askarian","non-dropping-particle":"","parse-names":false,"suffix":""},{"dropping-particle":"","family":"Sadeghi","given":"Seyed Hossein Hesamedin","non-dropping-particle":"","parse-names":false,"suffix":""},{"dropping-particle":"","family":"Razavi","given":"Farzad","non-dropping-particle":"","parse-names":false,"suffix":""},{"dropping-particle":"","family":"Nasiri","given":"Adel","non-dropping-particle":"","parse-names":false,"suffix":""}],"container-title":"Renewable and Sustainable Energy Reviews","id":"ITEM-1","issued":{"date-parts":[["2016","10"]]},"page":"174-186","title":"An overview of microgrid protection methods and the factors involved","type":"article-journal","volume":"64"},"uris":["http://www.mendeley.com/documents/?uuid=659a6c95-dbdd-47fc-9537-d2a1fdba17d2"]}],"mendeley":{"formattedCitation":"[4]","plainTextFormattedCitation":"[4]","previouslyFormattedCitation":"[4]"},"properties":{"noteIndex":0},"schema":"https://github.com/citation-style-language/schema/raw/master/csl-citation.json"}</w:instrText>
      </w:r>
      <w:r w:rsidRPr="001D1001">
        <w:rPr>
          <w:rFonts w:ascii="Palatino Linotype" w:hAnsi="Palatino Linotype"/>
          <w:sz w:val="22"/>
          <w:szCs w:val="22"/>
          <w:lang w:val="id-ID"/>
        </w:rPr>
        <w:fldChar w:fldCharType="separate"/>
      </w:r>
      <w:r w:rsidRPr="001D1001">
        <w:rPr>
          <w:rFonts w:ascii="Palatino Linotype" w:hAnsi="Palatino Linotype"/>
          <w:noProof/>
          <w:sz w:val="22"/>
          <w:szCs w:val="22"/>
          <w:lang w:val="id-ID"/>
        </w:rPr>
        <w:t>[4]</w:t>
      </w:r>
      <w:r w:rsidRPr="001D1001">
        <w:rPr>
          <w:rFonts w:ascii="Palatino Linotype" w:hAnsi="Palatino Linotype"/>
          <w:sz w:val="22"/>
          <w:szCs w:val="22"/>
          <w:lang w:val="id-ID"/>
        </w:rPr>
        <w:fldChar w:fldCharType="end"/>
      </w:r>
      <w:r w:rsidRPr="001D1001">
        <w:rPr>
          <w:rFonts w:ascii="Palatino Linotype" w:hAnsi="Palatino Linotype"/>
          <w:sz w:val="22"/>
          <w:szCs w:val="22"/>
          <w:lang w:val="id-ID"/>
        </w:rPr>
        <w:t>. Figures 1-2 and Table 1 are presented center</w:t>
      </w:r>
      <w:r w:rsidR="001466A8">
        <w:rPr>
          <w:rFonts w:ascii="Palatino Linotype" w:hAnsi="Palatino Linotype"/>
          <w:sz w:val="22"/>
          <w:szCs w:val="22"/>
        </w:rPr>
        <w:t xml:space="preserve"> (10 pt)</w:t>
      </w:r>
      <w:r w:rsidRPr="001D1001">
        <w:rPr>
          <w:rFonts w:ascii="Palatino Linotype" w:hAnsi="Palatino Linotype"/>
          <w:sz w:val="22"/>
          <w:szCs w:val="22"/>
          <w:lang w:val="id-ID"/>
        </w:rPr>
        <w:t xml:space="preserve">, as shown below and cited in the manuscript </w:t>
      </w:r>
      <w:r w:rsidRPr="001D1001">
        <w:rPr>
          <w:rFonts w:ascii="Palatino Linotype" w:hAnsi="Palatino Linotype"/>
          <w:sz w:val="22"/>
          <w:szCs w:val="22"/>
          <w:lang w:val="id-ID"/>
        </w:rPr>
        <w:fldChar w:fldCharType="begin" w:fldLock="1"/>
      </w:r>
      <w:r w:rsidRPr="001D1001">
        <w:rPr>
          <w:rFonts w:ascii="Palatino Linotype" w:hAnsi="Palatino Linotype"/>
          <w:sz w:val="22"/>
          <w:szCs w:val="22"/>
          <w:lang w:val="id-ID"/>
        </w:rPr>
        <w:instrText>ADDIN CSL_CITATION {"citationItems":[{"id":"ITEM-1","itemData":{"DOI":"10.1049/iet-gtd.2017.1507","ISSN":"1751-8695","author":[{"dropping-particle":"","family":"Chen","given":"Shi","non-dropping-particle":"","parse-names":false,"suffix":""},{"dropping-particle":"","family":"Tai","given":"Nengling","non-dropping-particle":"","parse-names":false,"suffix":""},{"dropping-particle":"","family":"Fan","given":"Chunju","non-dropping-particle":"","parse-names":false,"suffix":""},{"dropping-particle":"","family":"Liu","given":"Jian","non-dropping-particle":"","parse-names":false,"suffix":""},{"dropping-particle":"","family":"Hong","given":"Shubin","non-dropping-particle":"","parse-names":false,"suffix":""}],"container-title":"IET Generation, Transmission &amp; Distribution","id":"ITEM-1","issue":"12","issued":{"date-parts":[["2018","7","27"]]},"page":"3086-3096","title":"Sequence‐component‐based current differential protection for transmission lines connected with IIGs","type":"article-journal","volume":"12"},"uris":["http://www.mendeley.com/documents/?uuid=7dfd10cf-fd9a-4093-a6cd-b639a0b2188c"]}],"mendeley":{"formattedCitation":"[5]","plainTextFormattedCitation":"[5]","previouslyFormattedCitation":"[5]"},"properties":{"noteIndex":0},"schema":"https://github.com/citation-style-language/schema/raw/master/csl-citation.json"}</w:instrText>
      </w:r>
      <w:r w:rsidRPr="001D1001">
        <w:rPr>
          <w:rFonts w:ascii="Palatino Linotype" w:hAnsi="Palatino Linotype"/>
          <w:sz w:val="22"/>
          <w:szCs w:val="22"/>
          <w:lang w:val="id-ID"/>
        </w:rPr>
        <w:fldChar w:fldCharType="separate"/>
      </w:r>
      <w:r w:rsidRPr="001D1001">
        <w:rPr>
          <w:rFonts w:ascii="Palatino Linotype" w:hAnsi="Palatino Linotype"/>
          <w:noProof/>
          <w:sz w:val="22"/>
          <w:szCs w:val="22"/>
          <w:lang w:val="id-ID"/>
        </w:rPr>
        <w:t>[5]</w:t>
      </w:r>
      <w:r w:rsidRPr="001D1001">
        <w:rPr>
          <w:rFonts w:ascii="Palatino Linotype" w:hAnsi="Palatino Linotype"/>
          <w:sz w:val="22"/>
          <w:szCs w:val="22"/>
          <w:lang w:val="id-ID"/>
        </w:rPr>
        <w:fldChar w:fldCharType="end"/>
      </w:r>
      <w:r w:rsidRPr="001D1001">
        <w:rPr>
          <w:rFonts w:ascii="Palatino Linotype" w:hAnsi="Palatino Linotype"/>
          <w:sz w:val="22"/>
          <w:szCs w:val="22"/>
          <w:lang w:val="id-ID"/>
        </w:rPr>
        <w:t xml:space="preserve">, </w:t>
      </w:r>
      <w:r w:rsidRPr="001D1001">
        <w:rPr>
          <w:rFonts w:ascii="Palatino Linotype" w:hAnsi="Palatino Linotype"/>
          <w:sz w:val="22"/>
          <w:szCs w:val="22"/>
          <w:lang w:val="id-ID"/>
        </w:rPr>
        <w:fldChar w:fldCharType="begin" w:fldLock="1"/>
      </w:r>
      <w:r w:rsidRPr="001D1001">
        <w:rPr>
          <w:rFonts w:ascii="Palatino Linotype" w:hAnsi="Palatino Linotype"/>
          <w:sz w:val="22"/>
          <w:szCs w:val="22"/>
          <w:lang w:val="id-ID"/>
        </w:rPr>
        <w:instrText>ADDIN CSL_CITATION {"citationItems":[{"id":"ITEM-1","itemData":{"DOI":"10.1109/PESMG.2013.6672788","ISBN":"978-1-4799-1303-9","author":[{"dropping-particle":"","family":"Ndou","given":"R.","non-dropping-particle":"","parse-names":false,"suffix":""},{"dropping-particle":"","family":"Fadiran","given":"J. I.","non-dropping-particle":"","parse-names":false,"suffix":""},{"dropping-particle":"","family":"Chowdhury","given":"S.","non-dropping-particle":"","parse-names":false,"suffix":""},{"dropping-particle":"","family":"Chowdhury","given":"S. P.","non-dropping-particle":"","parse-names":false,"suffix":""}],"container-title":"2013 IEEE Power &amp; Energy Society General Meeting","id":"ITEM-1","issued":{"date-parts":[["2013"]]},"page":"1-5","publisher":"IEEE","title":"Performance comparison of voltage and frequency based loss of grid protection schemes for microgrids","type":"paper-conference"},"uris":["http://www.mendeley.com/documents/?uuid=ed65f657-e8b3-48cb-ba30-073d28637e9c"]},{"id":"ITEM-2","itemData":{"DOI":"10.1109/PES.2011.6039596","ISBN":"978-1-4577-1000-1","author":[{"dropping-particle":"","family":"Liu","given":"Sumei","non-dropping-particle":"","parse-names":false,"suffix":""},{"dropping-particle":"","family":"Bi","given":"Tianshu","non-dropping-particle":"","parse-names":false,"suffix":""},{"dropping-particle":"","family":"Xue","given":"Ancheng","non-dropping-particle":"","parse-names":false,"suffix":""},{"dropping-particle":"","family":"Yang","given":"Qixun","non-dropping-particle":"","parse-names":false,"suffix":""}],"container-title":"2011 IEEE Power and Energy Society General Meeting","id":"ITEM-2","issued":{"date-parts":[["2011","7"]]},"page":"1-6","publisher":"IEEE","title":"Fault analysis of different kinds of distributed generators","type":"paper-conference"},"uris":["http://www.mendeley.com/documents/?uuid=745c80b9-fccc-4546-80ba-8b826dfcf68b"]},{"id":"ITEM-3","itemData":{"DOI":"10.1049/cp.2012.0091","ISBN":"978-1-84919-620-8","author":[{"dropping-particle":"","family":"Jennett","given":"K.","non-dropping-particle":"","parse-names":false,"suffix":""},{"dropping-particle":"","family":"Coffele","given":"F.","non-dropping-particle":"","parse-names":false,"suffix":""},{"dropping-particle":"","family":"Booth","given":"C.","non-dropping-particle":"","parse-names":false,"suffix":""}],"container-title":"11th IET International Conference on Developments in Power Systems Protection (DPSP 2012)","id":"ITEM-3","issued":{"date-parts":[["2012"]]},"page":"P31-P31","publisher":"IET","title":"Comprehensive and quantitative analysis of protection problems associated with increasing penetration of inverter-interfaced DG","type":"paper-conference"},"uris":["http://www.mendeley.com/documents/?uuid=8e7d537d-2ac6-4890-8ef1-83fe3c274b08"]},{"id":"ITEM-4","itemData":{"DOI":"10.1016/j.rser.2015.12.276","ISSN":"13640321","author":[{"dropping-particle":"","family":"Manditereza","given":"Patrick Tendayi","non-dropping-particle":"","parse-names":false,"suffix":""},{"dropping-particle":"","family":"Bansal","given":"Ramesh","non-dropping-particle":"","parse-names":false,"suffix":""}],"container-title":"Renewable and Sustainable Energy Reviews","id":"ITEM-4","issued":{"date-parts":[["2016","5"]]},"page":"1457-1465","title":"Renewable distributed generation: The hidden challenges – A review from the protection perspective","type":"article-journal","volume":"58"},"uris":["http://www.mendeley.com/documents/?uuid=176fcb35-7645-4a67-86b2-cbc227d8783e"]},{"id":"ITEM-5","itemData":{"DOI":"10.1016/j.rser.2016.11.134","ISSN":"13640321","author":[{"dropping-particle":"","family":"Bui","given":"Duong Minh","non-dropping-particle":"","parse-names":false,"suffix":""},{"dropping-particle":"","family":"Chen","given":"Shi-Lin","non-dropping-particle":"","parse-names":false,"suffix":""},{"dropping-particle":"","family":"Lien","given":"Keng-Yu","non-dropping-particle":"","parse-names":false,"suffix":""},{"dropping-particle":"","family":"Chang","given":"Yung-Ruei","non-dropping-particle":"","parse-names":false,"suffix":""},{"dropping-particle":"","family":"Lee","given":"Yih-Der","non-dropping-particle":"","parse-names":false,"suffix":""},{"dropping-particle":"","family":"Jiang","given":"Jheng-Lun","non-dropping-particle":"","parse-names":false,"suffix":""}],"container-title":"Renewable and Sustainable Energy Reviews","id":"ITEM-5","issued":{"date-parts":[["2017","8"]]},"page":"1417-1452","title":"Investigation on transient behaviours of a uni-grounded low-voltage AC microgrid and evaluation on its available fault protection methods: Review and proposals","type":"article-journal","volume":"75"},"uris":["http://www.mendeley.com/documents/?uuid=1ce07f48-151c-415b-91b2-aa9b5ef3b3a9"]},{"id":"ITEM-6","itemData":{"DOI":"10.1016/j.epsr.2007.10.003","ISSN":"03787796","author":[{"dropping-particle":"","family":"Boutsika","given":"Thekla N.","non-dropping-particle":"","parse-names":false,"suffix":""},{"dropping-particle":"","family":"Papathanassiou","given":"Stavros A.","non-dropping-particle":"","parse-names":false,"suffix":""}],"container-title":"Electric Power Systems Research","id":"ITEM-6","issue":"7","issued":{"date-parts":[["2008","7"]]},"page":"1181-1191","title":"Short-circuit calculations in networks with distributed generation","type":"article-journal","volume":"78"},"uris":["http://www.mendeley.com/documents/?uuid=0b5d1354-2bf5-4d87-81c0-22b7f052c479"]}],"mendeley":{"formattedCitation":"[8]–[13]","plainTextFormattedCitation":"[8]–[13]","previouslyFormattedCitation":"[8]–[13]"},"properties":{"noteIndex":0},"schema":"https://github.com/citation-style-language/schema/raw/master/csl-citation.json"}</w:instrText>
      </w:r>
      <w:r w:rsidRPr="001D1001">
        <w:rPr>
          <w:rFonts w:ascii="Palatino Linotype" w:hAnsi="Palatino Linotype"/>
          <w:sz w:val="22"/>
          <w:szCs w:val="22"/>
          <w:lang w:val="id-ID"/>
        </w:rPr>
        <w:fldChar w:fldCharType="separate"/>
      </w:r>
      <w:r w:rsidRPr="001D1001">
        <w:rPr>
          <w:rFonts w:ascii="Palatino Linotype" w:hAnsi="Palatino Linotype"/>
          <w:noProof/>
          <w:sz w:val="22"/>
          <w:szCs w:val="22"/>
          <w:lang w:val="id-ID"/>
        </w:rPr>
        <w:t>[8]–[13]</w:t>
      </w:r>
      <w:r w:rsidRPr="001D1001">
        <w:rPr>
          <w:rFonts w:ascii="Palatino Linotype" w:hAnsi="Palatino Linotype"/>
          <w:sz w:val="22"/>
          <w:szCs w:val="22"/>
          <w:lang w:val="id-ID"/>
        </w:rPr>
        <w:fldChar w:fldCharType="end"/>
      </w:r>
      <w:r w:rsidRPr="001D1001">
        <w:rPr>
          <w:rFonts w:ascii="Palatino Linotype" w:hAnsi="Palatino Linotype"/>
          <w:sz w:val="22"/>
          <w:szCs w:val="22"/>
          <w:lang w:val="id-ID"/>
        </w:rPr>
        <w:t>. Figure 2(a) shown single and ternary ions solution</w:t>
      </w:r>
      <w:r w:rsidRPr="001D1001">
        <w:rPr>
          <w:rFonts w:ascii="Palatino Linotype" w:hAnsi="Palatino Linotype"/>
          <w:sz w:val="22"/>
          <w:szCs w:val="22"/>
        </w:rPr>
        <w:t xml:space="preserve">. </w:t>
      </w:r>
      <w:r w:rsidRPr="001D1001">
        <w:rPr>
          <w:rFonts w:ascii="Palatino Linotype" w:hAnsi="Palatino Linotype"/>
          <w:sz w:val="22"/>
          <w:szCs w:val="22"/>
          <w:lang w:val="id-ID"/>
        </w:rPr>
        <w:t>Figure 2(b)</w:t>
      </w:r>
      <w:r w:rsidRPr="001D1001">
        <w:rPr>
          <w:rFonts w:ascii="Palatino Linotype" w:hAnsi="Palatino Linotype"/>
          <w:sz w:val="22"/>
          <w:szCs w:val="22"/>
        </w:rPr>
        <w:t xml:space="preserve"> shown</w:t>
      </w:r>
      <w:r w:rsidRPr="001D1001">
        <w:rPr>
          <w:rFonts w:ascii="Palatino Linotype" w:hAnsi="Palatino Linotype"/>
          <w:sz w:val="22"/>
          <w:szCs w:val="22"/>
          <w:lang w:val="id-ID"/>
        </w:rPr>
        <w:t xml:space="preserve"> electrolyte effect</w:t>
      </w:r>
      <w:r w:rsidRPr="001D1001">
        <w:rPr>
          <w:rFonts w:ascii="Palatino Linotype" w:hAnsi="Palatino Linotype"/>
          <w:sz w:val="22"/>
          <w:szCs w:val="22"/>
        </w:rPr>
        <w:t>.</w:t>
      </w:r>
      <w:bookmarkEnd w:id="3"/>
    </w:p>
    <w:p w14:paraId="0A099FA9" w14:textId="77777777" w:rsidR="002648EB" w:rsidRPr="001D1001" w:rsidRDefault="002648EB" w:rsidP="001466A8">
      <w:pPr>
        <w:jc w:val="both"/>
        <w:rPr>
          <w:rFonts w:ascii="Palatino Linotype" w:hAnsi="Palatino Linotype"/>
          <w:sz w:val="22"/>
          <w:szCs w:val="22"/>
        </w:rPr>
      </w:pPr>
    </w:p>
    <w:p w14:paraId="330B67DE" w14:textId="286AD394" w:rsidR="00333805" w:rsidRDefault="005F78D4" w:rsidP="00333805">
      <w:pPr>
        <w:jc w:val="center"/>
        <w:rPr>
          <w:rFonts w:ascii="Palatino Linotype" w:hAnsi="Palatino Linotype"/>
          <w:noProof/>
          <w:lang w:val="id-ID"/>
        </w:rPr>
      </w:pPr>
      <w:r>
        <w:rPr>
          <w:noProof/>
        </w:rPr>
        <w:drawing>
          <wp:inline distT="0" distB="0" distL="0" distR="0" wp14:anchorId="56DC8936" wp14:editId="6588BE06">
            <wp:extent cx="3062689" cy="132969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32" t="9345" r="81906" b="70701"/>
                    <a:stretch/>
                  </pic:blipFill>
                  <pic:spPr bwMode="auto">
                    <a:xfrm>
                      <a:off x="0" y="0"/>
                      <a:ext cx="3073394" cy="1334338"/>
                    </a:xfrm>
                    <a:prstGeom prst="rect">
                      <a:avLst/>
                    </a:prstGeom>
                    <a:ln>
                      <a:noFill/>
                    </a:ln>
                    <a:extLst>
                      <a:ext uri="{53640926-AAD7-44D8-BBD7-CCE9431645EC}">
                        <a14:shadowObscured xmlns:a14="http://schemas.microsoft.com/office/drawing/2010/main"/>
                      </a:ext>
                    </a:extLst>
                  </pic:spPr>
                </pic:pic>
              </a:graphicData>
            </a:graphic>
          </wp:inline>
        </w:drawing>
      </w:r>
    </w:p>
    <w:p w14:paraId="2543A757" w14:textId="77777777" w:rsidR="00333805" w:rsidRPr="006D11F7" w:rsidRDefault="00333805" w:rsidP="00333805">
      <w:pPr>
        <w:jc w:val="center"/>
        <w:rPr>
          <w:rFonts w:ascii="Palatino Linotype" w:hAnsi="Palatino Linotype"/>
          <w:noProof/>
          <w:lang w:val="id-ID"/>
        </w:rPr>
      </w:pPr>
    </w:p>
    <w:p w14:paraId="7CBAF127" w14:textId="599F23C0" w:rsidR="003F6802" w:rsidRPr="006D11F7" w:rsidRDefault="003F6802" w:rsidP="003F6802">
      <w:pPr>
        <w:jc w:val="center"/>
        <w:rPr>
          <w:rFonts w:ascii="Palatino Linotype" w:hAnsi="Palatino Linotype"/>
          <w:b/>
          <w:bCs/>
        </w:rPr>
      </w:pPr>
      <w:r w:rsidRPr="00844264">
        <w:rPr>
          <w:rFonts w:ascii="Palatino Linotype" w:hAnsi="Palatino Linotype"/>
          <w:b/>
          <w:bCs/>
          <w:lang w:val="id-ID"/>
        </w:rPr>
        <w:t>Figure 1.</w:t>
      </w:r>
      <w:r w:rsidRPr="006D11F7">
        <w:rPr>
          <w:rFonts w:ascii="Palatino Linotype" w:hAnsi="Palatino Linotype"/>
          <w:lang w:val="id-ID"/>
        </w:rPr>
        <w:t xml:space="preserve"> </w:t>
      </w:r>
      <w:r w:rsidR="005F78D4" w:rsidRPr="005F78D4">
        <w:rPr>
          <w:rFonts w:ascii="Palatino Linotype" w:hAnsi="Palatino Linotype"/>
        </w:rPr>
        <w:t>Image title is written in Sentence case (initially capital letters)</w:t>
      </w:r>
    </w:p>
    <w:p w14:paraId="2AC26D9D" w14:textId="77777777" w:rsidR="003F6802" w:rsidRPr="006D11F7" w:rsidRDefault="003F6802" w:rsidP="003F6802">
      <w:pPr>
        <w:jc w:val="center"/>
        <w:rPr>
          <w:rFonts w:ascii="Palatino Linotype" w:hAnsi="Palatino Linotype"/>
          <w:b/>
          <w:bCs/>
        </w:rPr>
      </w:pPr>
    </w:p>
    <w:p w14:paraId="7FF3F107" w14:textId="77777777" w:rsidR="003F6802" w:rsidRPr="006D11F7" w:rsidRDefault="003F6802" w:rsidP="003F6802">
      <w:pPr>
        <w:jc w:val="center"/>
        <w:rPr>
          <w:rFonts w:ascii="Palatino Linotype" w:hAnsi="Palatino Linotype"/>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43"/>
      </w:tblGrid>
      <w:tr w:rsidR="003F6802" w:rsidRPr="006D11F7" w14:paraId="5F9B250C" w14:textId="77777777" w:rsidTr="0011674B">
        <w:tc>
          <w:tcPr>
            <w:tcW w:w="4361" w:type="dxa"/>
          </w:tcPr>
          <w:p w14:paraId="4C72A74F" w14:textId="77777777" w:rsidR="003F6802" w:rsidRPr="006D11F7" w:rsidRDefault="003F6802" w:rsidP="0011674B">
            <w:pPr>
              <w:jc w:val="center"/>
              <w:rPr>
                <w:rFonts w:ascii="Palatino Linotype" w:hAnsi="Palatino Linotype"/>
                <w:b/>
                <w:bCs/>
              </w:rPr>
            </w:pPr>
            <w:r w:rsidRPr="006D11F7">
              <w:rPr>
                <w:rFonts w:ascii="Palatino Linotype" w:hAnsi="Palatino Linotype"/>
                <w:noProof/>
              </w:rPr>
              <w:drawing>
                <wp:inline distT="0" distB="0" distL="0" distR="0" wp14:anchorId="55242BF9" wp14:editId="67B7E325">
                  <wp:extent cx="2319008" cy="15240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5879" cy="1528515"/>
                          </a:xfrm>
                          <a:prstGeom prst="rect">
                            <a:avLst/>
                          </a:prstGeom>
                        </pic:spPr>
                      </pic:pic>
                    </a:graphicData>
                  </a:graphic>
                </wp:inline>
              </w:drawing>
            </w:r>
          </w:p>
        </w:tc>
        <w:tc>
          <w:tcPr>
            <w:tcW w:w="4643" w:type="dxa"/>
          </w:tcPr>
          <w:p w14:paraId="65894EA6" w14:textId="77777777" w:rsidR="003F6802" w:rsidRPr="006D11F7" w:rsidRDefault="003F6802" w:rsidP="0011674B">
            <w:pPr>
              <w:jc w:val="center"/>
              <w:rPr>
                <w:rFonts w:ascii="Palatino Linotype" w:hAnsi="Palatino Linotype"/>
                <w:b/>
                <w:bCs/>
              </w:rPr>
            </w:pPr>
            <w:r w:rsidRPr="006D11F7">
              <w:rPr>
                <w:rFonts w:ascii="Palatino Linotype" w:hAnsi="Palatino Linotype"/>
                <w:noProof/>
              </w:rPr>
              <w:drawing>
                <wp:inline distT="0" distB="0" distL="0" distR="0" wp14:anchorId="1491EDAB" wp14:editId="3D5769D3">
                  <wp:extent cx="2297939" cy="1524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766" cy="1529191"/>
                          </a:xfrm>
                          <a:prstGeom prst="rect">
                            <a:avLst/>
                          </a:prstGeom>
                        </pic:spPr>
                      </pic:pic>
                    </a:graphicData>
                  </a:graphic>
                </wp:inline>
              </w:drawing>
            </w:r>
          </w:p>
        </w:tc>
      </w:tr>
      <w:tr w:rsidR="003F6802" w:rsidRPr="006D11F7" w14:paraId="7B7BDCE4" w14:textId="77777777" w:rsidTr="0011674B">
        <w:tc>
          <w:tcPr>
            <w:tcW w:w="4361" w:type="dxa"/>
          </w:tcPr>
          <w:p w14:paraId="5DE92908" w14:textId="77777777" w:rsidR="003F6802" w:rsidRPr="006D11F7" w:rsidRDefault="003F6802" w:rsidP="0011674B">
            <w:pPr>
              <w:jc w:val="center"/>
              <w:rPr>
                <w:rFonts w:ascii="Palatino Linotype" w:hAnsi="Palatino Linotype"/>
                <w:b/>
                <w:bCs/>
                <w:lang w:val="en-GB"/>
              </w:rPr>
            </w:pPr>
            <w:r w:rsidRPr="006D11F7">
              <w:rPr>
                <w:rFonts w:ascii="Palatino Linotype" w:hAnsi="Palatino Linotype"/>
                <w:lang w:val="en-GB"/>
              </w:rPr>
              <w:t>(a)</w:t>
            </w:r>
          </w:p>
        </w:tc>
        <w:tc>
          <w:tcPr>
            <w:tcW w:w="4643" w:type="dxa"/>
          </w:tcPr>
          <w:p w14:paraId="54D7F26B" w14:textId="77777777" w:rsidR="003F6802" w:rsidRPr="006D11F7" w:rsidRDefault="003F6802" w:rsidP="0011674B">
            <w:pPr>
              <w:jc w:val="center"/>
              <w:rPr>
                <w:rFonts w:ascii="Palatino Linotype" w:hAnsi="Palatino Linotype"/>
                <w:b/>
                <w:bCs/>
                <w:lang w:val="en-GB"/>
              </w:rPr>
            </w:pPr>
            <w:r w:rsidRPr="006D11F7">
              <w:rPr>
                <w:rFonts w:ascii="Palatino Linotype" w:hAnsi="Palatino Linotype"/>
                <w:lang w:val="en-GB"/>
              </w:rPr>
              <w:t>(b)</w:t>
            </w:r>
          </w:p>
        </w:tc>
      </w:tr>
      <w:tr w:rsidR="003F6802" w:rsidRPr="006D11F7" w14:paraId="01F1D6B3" w14:textId="77777777" w:rsidTr="0011674B">
        <w:tc>
          <w:tcPr>
            <w:tcW w:w="9004" w:type="dxa"/>
            <w:gridSpan w:val="2"/>
          </w:tcPr>
          <w:p w14:paraId="59D617DA" w14:textId="77777777" w:rsidR="003F6802" w:rsidRPr="006D11F7" w:rsidRDefault="003F6802" w:rsidP="0011674B">
            <w:pPr>
              <w:jc w:val="center"/>
              <w:rPr>
                <w:rFonts w:ascii="Palatino Linotype" w:hAnsi="Palatino Linotype"/>
                <w:lang w:val="id-ID"/>
              </w:rPr>
            </w:pPr>
          </w:p>
          <w:p w14:paraId="055DFE4F" w14:textId="77777777" w:rsidR="003F6802" w:rsidRPr="006D11F7" w:rsidRDefault="003F6802" w:rsidP="0011674B">
            <w:pPr>
              <w:jc w:val="center"/>
              <w:rPr>
                <w:rFonts w:ascii="Palatino Linotype" w:hAnsi="Palatino Linotype"/>
              </w:rPr>
            </w:pPr>
            <w:r w:rsidRPr="00844264">
              <w:rPr>
                <w:rFonts w:ascii="Palatino Linotype" w:hAnsi="Palatino Linotype"/>
                <w:b/>
                <w:bCs/>
                <w:lang w:val="id-ID"/>
              </w:rPr>
              <w:t>Figure 2.</w:t>
            </w:r>
            <w:r w:rsidRPr="006D11F7">
              <w:rPr>
                <w:rFonts w:ascii="Palatino Linotype" w:hAnsi="Palatino Linotype"/>
                <w:lang w:val="id-ID"/>
              </w:rPr>
              <w:t xml:space="preserve"> </w:t>
            </w:r>
            <w:r w:rsidRPr="006D11F7">
              <w:rPr>
                <w:rFonts w:ascii="Palatino Linotype" w:hAnsi="Palatino Linotype"/>
              </w:rPr>
              <w:t>Selectivity of AC-SH for (a) single and ternary ions solution, (b) electrolyte effect</w:t>
            </w:r>
          </w:p>
        </w:tc>
      </w:tr>
    </w:tbl>
    <w:p w14:paraId="677C4C4E" w14:textId="77777777" w:rsidR="00C84250" w:rsidRDefault="00C84250" w:rsidP="003F6802">
      <w:pPr>
        <w:jc w:val="center"/>
        <w:rPr>
          <w:rFonts w:ascii="Palatino Linotype" w:hAnsi="Palatino Linotype"/>
          <w:lang w:val="id-ID"/>
        </w:rPr>
      </w:pPr>
    </w:p>
    <w:p w14:paraId="35C634C5" w14:textId="42919E8D" w:rsidR="003F6802" w:rsidRPr="006D11F7" w:rsidRDefault="003F6802" w:rsidP="003F6802">
      <w:pPr>
        <w:jc w:val="center"/>
        <w:rPr>
          <w:rFonts w:ascii="Palatino Linotype" w:hAnsi="Palatino Linotype"/>
          <w:lang w:val="id-ID"/>
        </w:rPr>
      </w:pPr>
      <w:r w:rsidRPr="00844264">
        <w:rPr>
          <w:rFonts w:ascii="Palatino Linotype" w:hAnsi="Palatino Linotype"/>
          <w:b/>
          <w:bCs/>
          <w:lang w:val="id-ID"/>
        </w:rPr>
        <w:t>Table 1.</w:t>
      </w:r>
      <w:r w:rsidRPr="006D11F7">
        <w:rPr>
          <w:rFonts w:ascii="Palatino Linotype" w:hAnsi="Palatino Linotype"/>
          <w:lang w:val="id-ID"/>
        </w:rPr>
        <w:t xml:space="preserve"> The </w:t>
      </w:r>
      <w:r w:rsidRPr="006D11F7">
        <w:rPr>
          <w:rFonts w:ascii="Palatino Linotype" w:hAnsi="Palatino Linotype"/>
        </w:rPr>
        <w:t>p</w:t>
      </w:r>
      <w:r w:rsidRPr="006D11F7">
        <w:rPr>
          <w:rFonts w:ascii="Palatino Linotype" w:hAnsi="Palatino Linotype"/>
          <w:lang w:val="id-ID"/>
        </w:rPr>
        <w:t>erformance of ...</w:t>
      </w:r>
    </w:p>
    <w:tbl>
      <w:tblPr>
        <w:tblW w:w="0" w:type="auto"/>
        <w:jc w:val="center"/>
        <w:tblBorders>
          <w:bottom w:val="single" w:sz="4" w:space="0" w:color="auto"/>
        </w:tblBorders>
        <w:tblLayout w:type="fixed"/>
        <w:tblLook w:val="01E0" w:firstRow="1" w:lastRow="1" w:firstColumn="1" w:lastColumn="1" w:noHBand="0" w:noVBand="0"/>
      </w:tblPr>
      <w:tblGrid>
        <w:gridCol w:w="1124"/>
        <w:gridCol w:w="1358"/>
        <w:gridCol w:w="1350"/>
      </w:tblGrid>
      <w:tr w:rsidR="003F6802" w:rsidRPr="006D11F7" w14:paraId="03E273F6" w14:textId="77777777" w:rsidTr="0011674B">
        <w:trPr>
          <w:jc w:val="center"/>
        </w:trPr>
        <w:tc>
          <w:tcPr>
            <w:tcW w:w="1124" w:type="dxa"/>
            <w:tcBorders>
              <w:top w:val="single" w:sz="4" w:space="0" w:color="auto"/>
              <w:bottom w:val="single" w:sz="4" w:space="0" w:color="auto"/>
            </w:tcBorders>
          </w:tcPr>
          <w:p w14:paraId="0FE335B3" w14:textId="77777777" w:rsidR="003F6802" w:rsidRPr="006D11F7" w:rsidRDefault="003F6802" w:rsidP="0011674B">
            <w:pPr>
              <w:jc w:val="center"/>
              <w:rPr>
                <w:rFonts w:ascii="Palatino Linotype" w:hAnsi="Palatino Linotype"/>
                <w:sz w:val="16"/>
                <w:szCs w:val="16"/>
                <w:lang w:val="id-ID"/>
              </w:rPr>
            </w:pPr>
            <w:r w:rsidRPr="006D11F7">
              <w:rPr>
                <w:rFonts w:ascii="Palatino Linotype" w:hAnsi="Palatino Linotype"/>
                <w:sz w:val="16"/>
                <w:szCs w:val="16"/>
                <w:lang w:val="id-ID"/>
              </w:rPr>
              <w:t>Variable</w:t>
            </w:r>
          </w:p>
        </w:tc>
        <w:tc>
          <w:tcPr>
            <w:tcW w:w="1358" w:type="dxa"/>
            <w:tcBorders>
              <w:top w:val="single" w:sz="4" w:space="0" w:color="auto"/>
              <w:bottom w:val="single" w:sz="4" w:space="0" w:color="auto"/>
            </w:tcBorders>
          </w:tcPr>
          <w:p w14:paraId="1A8FCD20" w14:textId="77777777" w:rsidR="003F6802" w:rsidRPr="006D11F7" w:rsidRDefault="003F6802" w:rsidP="0011674B">
            <w:pPr>
              <w:jc w:val="center"/>
              <w:rPr>
                <w:rFonts w:ascii="Palatino Linotype" w:hAnsi="Palatino Linotype"/>
                <w:sz w:val="16"/>
                <w:szCs w:val="16"/>
              </w:rPr>
            </w:pPr>
            <w:r w:rsidRPr="006D11F7">
              <w:rPr>
                <w:rFonts w:ascii="Palatino Linotype" w:hAnsi="Palatino Linotype"/>
                <w:sz w:val="16"/>
                <w:szCs w:val="16"/>
                <w:lang w:val="id-ID"/>
              </w:rPr>
              <w:t>Speed</w:t>
            </w:r>
            <w:r w:rsidRPr="006D11F7">
              <w:rPr>
                <w:rFonts w:ascii="Palatino Linotype" w:hAnsi="Palatino Linotype"/>
                <w:sz w:val="16"/>
                <w:szCs w:val="16"/>
              </w:rPr>
              <w:t xml:space="preserve"> (rpm)</w:t>
            </w:r>
          </w:p>
        </w:tc>
        <w:tc>
          <w:tcPr>
            <w:tcW w:w="1350" w:type="dxa"/>
            <w:tcBorders>
              <w:top w:val="single" w:sz="4" w:space="0" w:color="auto"/>
              <w:bottom w:val="single" w:sz="4" w:space="0" w:color="auto"/>
            </w:tcBorders>
          </w:tcPr>
          <w:p w14:paraId="19BD07D7" w14:textId="77777777" w:rsidR="003F6802" w:rsidRPr="006D11F7" w:rsidRDefault="003F6802" w:rsidP="0011674B">
            <w:pPr>
              <w:jc w:val="center"/>
              <w:rPr>
                <w:rFonts w:ascii="Palatino Linotype" w:hAnsi="Palatino Linotype"/>
                <w:sz w:val="16"/>
                <w:szCs w:val="16"/>
              </w:rPr>
            </w:pPr>
            <w:r w:rsidRPr="006D11F7">
              <w:rPr>
                <w:rFonts w:ascii="Palatino Linotype" w:hAnsi="Palatino Linotype"/>
                <w:sz w:val="16"/>
                <w:szCs w:val="16"/>
                <w:lang w:val="id-ID"/>
              </w:rPr>
              <w:t>Power</w:t>
            </w:r>
            <w:r w:rsidRPr="006D11F7">
              <w:rPr>
                <w:rFonts w:ascii="Palatino Linotype" w:hAnsi="Palatino Linotype"/>
                <w:sz w:val="16"/>
                <w:szCs w:val="16"/>
              </w:rPr>
              <w:t xml:space="preserve"> (kW)</w:t>
            </w:r>
          </w:p>
        </w:tc>
      </w:tr>
      <w:tr w:rsidR="003F6802" w:rsidRPr="006D11F7" w14:paraId="170F9F6E" w14:textId="77777777" w:rsidTr="0011674B">
        <w:trPr>
          <w:jc w:val="center"/>
        </w:trPr>
        <w:tc>
          <w:tcPr>
            <w:tcW w:w="1124" w:type="dxa"/>
            <w:tcBorders>
              <w:top w:val="single" w:sz="4" w:space="0" w:color="auto"/>
            </w:tcBorders>
          </w:tcPr>
          <w:p w14:paraId="21876854" w14:textId="77777777" w:rsidR="003F6802" w:rsidRPr="006D11F7" w:rsidRDefault="003F6802" w:rsidP="0011674B">
            <w:pPr>
              <w:jc w:val="center"/>
              <w:rPr>
                <w:rFonts w:ascii="Palatino Linotype" w:hAnsi="Palatino Linotype"/>
                <w:sz w:val="16"/>
                <w:szCs w:val="16"/>
              </w:rPr>
            </w:pPr>
            <w:r w:rsidRPr="006D11F7">
              <w:rPr>
                <w:rFonts w:ascii="Palatino Linotype" w:hAnsi="Palatino Linotype"/>
                <w:sz w:val="16"/>
                <w:szCs w:val="16"/>
              </w:rPr>
              <w:t>x</w:t>
            </w:r>
          </w:p>
        </w:tc>
        <w:tc>
          <w:tcPr>
            <w:tcW w:w="1358" w:type="dxa"/>
            <w:tcBorders>
              <w:top w:val="single" w:sz="4" w:space="0" w:color="auto"/>
            </w:tcBorders>
          </w:tcPr>
          <w:p w14:paraId="62BA2EB0" w14:textId="77777777" w:rsidR="003F6802" w:rsidRPr="006D11F7" w:rsidRDefault="003F6802" w:rsidP="0011674B">
            <w:pPr>
              <w:jc w:val="center"/>
              <w:rPr>
                <w:rFonts w:ascii="Palatino Linotype" w:hAnsi="Palatino Linotype"/>
                <w:sz w:val="16"/>
                <w:szCs w:val="16"/>
              </w:rPr>
            </w:pPr>
            <w:r w:rsidRPr="006D11F7">
              <w:rPr>
                <w:rFonts w:ascii="Palatino Linotype" w:hAnsi="Palatino Linotype"/>
                <w:sz w:val="16"/>
                <w:szCs w:val="16"/>
              </w:rPr>
              <w:t>10</w:t>
            </w:r>
          </w:p>
        </w:tc>
        <w:tc>
          <w:tcPr>
            <w:tcW w:w="1350" w:type="dxa"/>
            <w:tcBorders>
              <w:top w:val="single" w:sz="4" w:space="0" w:color="auto"/>
            </w:tcBorders>
          </w:tcPr>
          <w:p w14:paraId="1B9DFD6B" w14:textId="77777777" w:rsidR="003F6802" w:rsidRPr="006D11F7" w:rsidRDefault="003F6802" w:rsidP="0011674B">
            <w:pPr>
              <w:ind w:right="280"/>
              <w:jc w:val="right"/>
              <w:rPr>
                <w:rFonts w:ascii="Palatino Linotype" w:hAnsi="Palatino Linotype"/>
                <w:sz w:val="16"/>
                <w:szCs w:val="16"/>
              </w:rPr>
            </w:pPr>
            <w:r w:rsidRPr="006D11F7">
              <w:rPr>
                <w:rFonts w:ascii="Palatino Linotype" w:hAnsi="Palatino Linotype"/>
                <w:sz w:val="16"/>
                <w:szCs w:val="16"/>
              </w:rPr>
              <w:t>8.6</w:t>
            </w:r>
          </w:p>
        </w:tc>
      </w:tr>
      <w:tr w:rsidR="003F6802" w:rsidRPr="006D11F7" w14:paraId="639EA535" w14:textId="77777777" w:rsidTr="0011674B">
        <w:trPr>
          <w:jc w:val="center"/>
        </w:trPr>
        <w:tc>
          <w:tcPr>
            <w:tcW w:w="1124" w:type="dxa"/>
          </w:tcPr>
          <w:p w14:paraId="4D640338" w14:textId="77777777" w:rsidR="003F6802" w:rsidRPr="006D11F7" w:rsidRDefault="003F6802" w:rsidP="0011674B">
            <w:pPr>
              <w:jc w:val="center"/>
              <w:rPr>
                <w:rFonts w:ascii="Palatino Linotype" w:hAnsi="Palatino Linotype"/>
                <w:sz w:val="16"/>
                <w:szCs w:val="16"/>
              </w:rPr>
            </w:pPr>
            <w:r w:rsidRPr="006D11F7">
              <w:rPr>
                <w:rFonts w:ascii="Palatino Linotype" w:hAnsi="Palatino Linotype"/>
                <w:sz w:val="16"/>
                <w:szCs w:val="16"/>
              </w:rPr>
              <w:t>y</w:t>
            </w:r>
          </w:p>
        </w:tc>
        <w:tc>
          <w:tcPr>
            <w:tcW w:w="1358" w:type="dxa"/>
          </w:tcPr>
          <w:p w14:paraId="10DC6765" w14:textId="77777777" w:rsidR="003F6802" w:rsidRPr="006D11F7" w:rsidRDefault="003F6802" w:rsidP="0011674B">
            <w:pPr>
              <w:jc w:val="center"/>
              <w:rPr>
                <w:rFonts w:ascii="Palatino Linotype" w:hAnsi="Palatino Linotype"/>
                <w:sz w:val="16"/>
                <w:szCs w:val="16"/>
              </w:rPr>
            </w:pPr>
            <w:r w:rsidRPr="006D11F7">
              <w:rPr>
                <w:rFonts w:ascii="Palatino Linotype" w:hAnsi="Palatino Linotype"/>
                <w:sz w:val="16"/>
                <w:szCs w:val="16"/>
              </w:rPr>
              <w:t>15</w:t>
            </w:r>
          </w:p>
        </w:tc>
        <w:tc>
          <w:tcPr>
            <w:tcW w:w="1350" w:type="dxa"/>
          </w:tcPr>
          <w:p w14:paraId="72773E51" w14:textId="77777777" w:rsidR="003F6802" w:rsidRPr="006D11F7" w:rsidRDefault="003F6802" w:rsidP="0011674B">
            <w:pPr>
              <w:ind w:right="280"/>
              <w:jc w:val="right"/>
              <w:rPr>
                <w:rFonts w:ascii="Palatino Linotype" w:hAnsi="Palatino Linotype"/>
                <w:sz w:val="16"/>
                <w:szCs w:val="16"/>
              </w:rPr>
            </w:pPr>
            <w:r w:rsidRPr="006D11F7">
              <w:rPr>
                <w:rFonts w:ascii="Palatino Linotype" w:hAnsi="Palatino Linotype"/>
                <w:sz w:val="16"/>
                <w:szCs w:val="16"/>
              </w:rPr>
              <w:t>12.4</w:t>
            </w:r>
          </w:p>
        </w:tc>
      </w:tr>
      <w:tr w:rsidR="003F6802" w:rsidRPr="006D11F7" w14:paraId="60AAEF71" w14:textId="77777777" w:rsidTr="0011674B">
        <w:trPr>
          <w:jc w:val="center"/>
        </w:trPr>
        <w:tc>
          <w:tcPr>
            <w:tcW w:w="1124" w:type="dxa"/>
            <w:tcBorders>
              <w:bottom w:val="single" w:sz="4" w:space="0" w:color="auto"/>
            </w:tcBorders>
          </w:tcPr>
          <w:p w14:paraId="5834BECA" w14:textId="77777777" w:rsidR="003F6802" w:rsidRPr="006D11F7" w:rsidRDefault="003F6802" w:rsidP="0011674B">
            <w:pPr>
              <w:jc w:val="center"/>
              <w:rPr>
                <w:rFonts w:ascii="Palatino Linotype" w:hAnsi="Palatino Linotype"/>
                <w:sz w:val="16"/>
                <w:szCs w:val="16"/>
              </w:rPr>
            </w:pPr>
            <w:r w:rsidRPr="006D11F7">
              <w:rPr>
                <w:rFonts w:ascii="Palatino Linotype" w:hAnsi="Palatino Linotype"/>
                <w:sz w:val="16"/>
                <w:szCs w:val="16"/>
              </w:rPr>
              <w:t>z</w:t>
            </w:r>
          </w:p>
        </w:tc>
        <w:tc>
          <w:tcPr>
            <w:tcW w:w="1358" w:type="dxa"/>
            <w:tcBorders>
              <w:bottom w:val="single" w:sz="4" w:space="0" w:color="auto"/>
            </w:tcBorders>
          </w:tcPr>
          <w:p w14:paraId="7A8831BB" w14:textId="77777777" w:rsidR="003F6802" w:rsidRPr="006D11F7" w:rsidRDefault="003F6802" w:rsidP="0011674B">
            <w:pPr>
              <w:jc w:val="center"/>
              <w:rPr>
                <w:rFonts w:ascii="Palatino Linotype" w:hAnsi="Palatino Linotype"/>
                <w:sz w:val="16"/>
                <w:szCs w:val="16"/>
              </w:rPr>
            </w:pPr>
            <w:r w:rsidRPr="006D11F7">
              <w:rPr>
                <w:rFonts w:ascii="Palatino Linotype" w:hAnsi="Palatino Linotype"/>
                <w:sz w:val="16"/>
                <w:szCs w:val="16"/>
              </w:rPr>
              <w:t>20</w:t>
            </w:r>
          </w:p>
        </w:tc>
        <w:tc>
          <w:tcPr>
            <w:tcW w:w="1350" w:type="dxa"/>
            <w:tcBorders>
              <w:bottom w:val="single" w:sz="4" w:space="0" w:color="auto"/>
            </w:tcBorders>
          </w:tcPr>
          <w:p w14:paraId="55E8D7C8" w14:textId="77777777" w:rsidR="003F6802" w:rsidRPr="006D11F7" w:rsidRDefault="003F6802" w:rsidP="0011674B">
            <w:pPr>
              <w:ind w:right="280"/>
              <w:jc w:val="right"/>
              <w:rPr>
                <w:rFonts w:ascii="Palatino Linotype" w:hAnsi="Palatino Linotype"/>
                <w:sz w:val="16"/>
                <w:szCs w:val="16"/>
              </w:rPr>
            </w:pPr>
            <w:r w:rsidRPr="006D11F7">
              <w:rPr>
                <w:rFonts w:ascii="Palatino Linotype" w:hAnsi="Palatino Linotype"/>
                <w:sz w:val="16"/>
                <w:szCs w:val="16"/>
              </w:rPr>
              <w:t>15.3</w:t>
            </w:r>
          </w:p>
        </w:tc>
      </w:tr>
    </w:tbl>
    <w:p w14:paraId="05CDABC8" w14:textId="77777777" w:rsidR="00054941" w:rsidRPr="006D11F7" w:rsidRDefault="00054941" w:rsidP="00B662DB">
      <w:pPr>
        <w:tabs>
          <w:tab w:val="left" w:pos="1223"/>
        </w:tabs>
        <w:rPr>
          <w:rFonts w:ascii="Palatino Linotype" w:hAnsi="Palatino Linotype"/>
        </w:rPr>
      </w:pPr>
    </w:p>
    <w:p w14:paraId="63E0CDED" w14:textId="2FC57D90" w:rsidR="00E15FBD" w:rsidRDefault="006B5634" w:rsidP="00E15FBD">
      <w:pPr>
        <w:pStyle w:val="ListParagraph"/>
        <w:numPr>
          <w:ilvl w:val="0"/>
          <w:numId w:val="2"/>
        </w:numPr>
        <w:tabs>
          <w:tab w:val="left" w:pos="426"/>
        </w:tabs>
        <w:rPr>
          <w:rFonts w:ascii="Palatino Linotype" w:hAnsi="Palatino Linotype"/>
          <w:b/>
          <w:bCs/>
          <w:color w:val="0070C0"/>
          <w:sz w:val="22"/>
          <w:szCs w:val="22"/>
          <w:lang w:val="id-ID"/>
        </w:rPr>
      </w:pPr>
      <w:r w:rsidRPr="00B07591">
        <w:rPr>
          <w:rFonts w:ascii="Palatino Linotype" w:hAnsi="Palatino Linotype"/>
          <w:b/>
          <w:bCs/>
          <w:color w:val="0070C0"/>
          <w:sz w:val="22"/>
          <w:szCs w:val="22"/>
          <w:lang w:val="id-ID"/>
        </w:rPr>
        <w:t>RESULTS AND DISCUSSION</w:t>
      </w:r>
      <w:r w:rsidRPr="00B07591">
        <w:rPr>
          <w:rFonts w:ascii="Palatino Linotype" w:hAnsi="Palatino Linotype"/>
          <w:b/>
          <w:bCs/>
          <w:color w:val="0070C0"/>
          <w:sz w:val="22"/>
          <w:szCs w:val="22"/>
        </w:rPr>
        <w:t xml:space="preserve"> (1</w:t>
      </w:r>
      <w:r w:rsidR="00CB7CD5">
        <w:rPr>
          <w:rFonts w:ascii="Palatino Linotype" w:hAnsi="Palatino Linotype"/>
          <w:b/>
          <w:bCs/>
          <w:color w:val="0070C0"/>
          <w:sz w:val="22"/>
          <w:szCs w:val="22"/>
        </w:rPr>
        <w:t>1</w:t>
      </w:r>
      <w:r w:rsidRPr="00B07591">
        <w:rPr>
          <w:rFonts w:ascii="Palatino Linotype" w:hAnsi="Palatino Linotype"/>
          <w:b/>
          <w:bCs/>
          <w:color w:val="0070C0"/>
          <w:sz w:val="22"/>
          <w:szCs w:val="22"/>
        </w:rPr>
        <w:t xml:space="preserve"> </w:t>
      </w:r>
      <w:r w:rsidR="00851614" w:rsidRPr="00B07591">
        <w:rPr>
          <w:rFonts w:ascii="Palatino Linotype" w:hAnsi="Palatino Linotype"/>
          <w:b/>
          <w:bCs/>
          <w:color w:val="0070C0"/>
          <w:sz w:val="22"/>
          <w:szCs w:val="22"/>
        </w:rPr>
        <w:t>pt</w:t>
      </w:r>
      <w:r w:rsidRPr="00B07591">
        <w:rPr>
          <w:rFonts w:ascii="Palatino Linotype" w:hAnsi="Palatino Linotype"/>
          <w:b/>
          <w:bCs/>
          <w:color w:val="0070C0"/>
          <w:sz w:val="22"/>
          <w:szCs w:val="22"/>
        </w:rPr>
        <w:t>)</w:t>
      </w:r>
    </w:p>
    <w:p w14:paraId="466ECE03" w14:textId="77777777" w:rsidR="00844264" w:rsidRPr="00844264" w:rsidRDefault="00844264" w:rsidP="00844264">
      <w:pPr>
        <w:pStyle w:val="ListParagraph"/>
        <w:tabs>
          <w:tab w:val="left" w:pos="426"/>
        </w:tabs>
        <w:ind w:left="360"/>
        <w:rPr>
          <w:rFonts w:ascii="Palatino Linotype" w:hAnsi="Palatino Linotype"/>
          <w:b/>
          <w:bCs/>
          <w:color w:val="0070C0"/>
          <w:sz w:val="22"/>
          <w:szCs w:val="22"/>
          <w:lang w:val="id-ID"/>
        </w:rPr>
      </w:pPr>
    </w:p>
    <w:p w14:paraId="79ACDD8D" w14:textId="46E96FAE" w:rsidR="006B5634" w:rsidRPr="00B07591" w:rsidRDefault="006B5634" w:rsidP="006B5634">
      <w:pPr>
        <w:ind w:firstLine="720"/>
        <w:jc w:val="both"/>
        <w:rPr>
          <w:rFonts w:ascii="Palatino Linotype" w:hAnsi="Palatino Linotype"/>
          <w:sz w:val="22"/>
          <w:szCs w:val="22"/>
          <w:lang w:val="id-ID"/>
        </w:rPr>
      </w:pPr>
      <w:r w:rsidRPr="00B07591">
        <w:rPr>
          <w:rFonts w:ascii="Palatino Linotype" w:hAnsi="Palatino Linotype"/>
          <w:sz w:val="22"/>
          <w:szCs w:val="22"/>
          <w:lang w:val="id-ID"/>
        </w:rPr>
        <w:t xml:space="preserve">In this section, it is explained the results of research and at the same time is given </w:t>
      </w:r>
      <w:r w:rsidRPr="00B07591">
        <w:rPr>
          <w:rFonts w:ascii="Palatino Linotype" w:hAnsi="Palatino Linotype"/>
          <w:sz w:val="22"/>
          <w:szCs w:val="22"/>
          <w:lang w:val="id-ID"/>
        </w:rPr>
        <w:br/>
        <w:t xml:space="preserve">the comprehensive discussion. Results can be presented in figures, graphs, tables and others </w:t>
      </w:r>
      <w:r w:rsidRPr="00B07591">
        <w:rPr>
          <w:rFonts w:ascii="Palatino Linotype" w:hAnsi="Palatino Linotype"/>
          <w:sz w:val="22"/>
          <w:szCs w:val="22"/>
          <w:lang w:val="id-ID"/>
        </w:rPr>
        <w:lastRenderedPageBreak/>
        <w:t xml:space="preserve">that make the reader understand easily </w:t>
      </w:r>
      <w:r w:rsidRPr="00B07591">
        <w:rPr>
          <w:rFonts w:ascii="Palatino Linotype" w:hAnsi="Palatino Linotype"/>
          <w:sz w:val="22"/>
          <w:szCs w:val="22"/>
          <w:lang w:val="id-ID"/>
        </w:rPr>
        <w:fldChar w:fldCharType="begin" w:fldLock="1"/>
      </w:r>
      <w:r w:rsidRPr="00B07591">
        <w:rPr>
          <w:rFonts w:ascii="Palatino Linotype" w:hAnsi="Palatino Linotype"/>
          <w:sz w:val="22"/>
          <w:szCs w:val="22"/>
          <w:lang w:val="id-ID"/>
        </w:rPr>
        <w:instrText>ADDIN CSL_CITATION {"citationItems":[{"id":"ITEM-1","itemData":{"DOI":"10.1049/iet-gtd.2014.0987","ISSN":"1751-8695","author":[{"dropping-particle":"","family":"Margossian","given":"Harag","non-dropping-particle":"","parse-names":false,"suffix":""},{"dropping-particle":"","family":"Deconinck","given":"Geert","non-dropping-particle":"","parse-names":false,"suffix":""},{"dropping-particle":"","family":"Sachau","given":"Juergen","non-dropping-particle":"","parse-names":false,"suffix":""}],"container-title":"IET Generation, Transmission &amp; Distribution","id":"ITEM-1","issue":"12","issued":{"date-parts":[["2015","9"]]},"page":"1377-1381","title":"Distribution network protection considering grid code requirements for distributed generation","type":"article-journal","volume":"9"},"uris":["http://www.mendeley.com/documents/?uuid=39dca2c9-62a1-402f-bdde-93f268724524"]}],"mendeley":{"formattedCitation":"[14]","plainTextFormattedCitation":"[14]","previouslyFormattedCitation":"[14]"},"properties":{"noteIndex":0},"schema":"https://github.com/citation-style-language/schema/raw/master/csl-citation.json"}</w:instrText>
      </w:r>
      <w:r w:rsidRPr="00B07591">
        <w:rPr>
          <w:rFonts w:ascii="Palatino Linotype" w:hAnsi="Palatino Linotype"/>
          <w:sz w:val="22"/>
          <w:szCs w:val="22"/>
          <w:lang w:val="id-ID"/>
        </w:rPr>
        <w:fldChar w:fldCharType="separate"/>
      </w:r>
      <w:r w:rsidRPr="00B07591">
        <w:rPr>
          <w:rFonts w:ascii="Palatino Linotype" w:hAnsi="Palatino Linotype"/>
          <w:noProof/>
          <w:sz w:val="22"/>
          <w:szCs w:val="22"/>
          <w:lang w:val="id-ID"/>
        </w:rPr>
        <w:t>[14]</w:t>
      </w:r>
      <w:r w:rsidRPr="00B07591">
        <w:rPr>
          <w:rFonts w:ascii="Palatino Linotype" w:hAnsi="Palatino Linotype"/>
          <w:sz w:val="22"/>
          <w:szCs w:val="22"/>
          <w:lang w:val="id-ID"/>
        </w:rPr>
        <w:fldChar w:fldCharType="end"/>
      </w:r>
      <w:r w:rsidRPr="00B07591">
        <w:rPr>
          <w:rFonts w:ascii="Palatino Linotype" w:hAnsi="Palatino Linotype"/>
          <w:sz w:val="22"/>
          <w:szCs w:val="22"/>
          <w:lang w:val="id-ID"/>
        </w:rPr>
        <w:t xml:space="preserve">, </w:t>
      </w:r>
      <w:r w:rsidRPr="00B07591">
        <w:rPr>
          <w:rFonts w:ascii="Palatino Linotype" w:hAnsi="Palatino Linotype"/>
          <w:sz w:val="22"/>
          <w:szCs w:val="22"/>
          <w:lang w:val="id-ID"/>
        </w:rPr>
        <w:fldChar w:fldCharType="begin" w:fldLock="1"/>
      </w:r>
      <w:r w:rsidRPr="00B07591">
        <w:rPr>
          <w:rFonts w:ascii="Palatino Linotype" w:hAnsi="Palatino Linotype"/>
          <w:sz w:val="22"/>
          <w:szCs w:val="22"/>
          <w:lang w:val="id-ID"/>
        </w:rPr>
        <w:instrText>ADDIN CSL_CITATION {"citationItems":[{"id":"ITEM-1","itemData":{"DOI":"10.1016/j.tej.2019.106675","ISSN":"10406190","author":[{"dropping-particle":"","family":"Núñez-Mata","given":"Oscar","non-dropping-particle":"","parse-names":false,"suffix":""},{"dropping-particle":"","family":"Palma-Behnke","given":"Rodrigo","non-dropping-particle":"","parse-names":false,"suffix":""},{"dropping-particle":"","family":"Valencia","given":"Felipe","non-dropping-particle":"","parse-names":false,"suffix":""},{"dropping-particle":"","family":"Urrutia-Molina","given":"Alexander","non-dropping-particle":"","parse-names":false,"suffix":""},{"dropping-particle":"","family":"Mendoza-Araya","given":"Patricio","non-dropping-particle":"","parse-names":false,"suffix":""},{"dropping-particle":"","family":"Jiménez-Estévez","given":"Guillermo","non-dropping-particle":"","parse-names":false,"suffix":""}],"container-title":"The Electricity Journal","id":"ITEM-1","issue":"10","issued":{"date-parts":[["2019","12"]]},"page":"106675","title":"Coupling an adaptive protection system with an energy management system for microgrids","type":"article-journal","volume":"32"},"uris":["http://www.mendeley.com/documents/?uuid=ac532608-cea9-4ed2-96e4-8de274b52479"]}],"mendeley":{"formattedCitation":"[15]","plainTextFormattedCitation":"[15]","previouslyFormattedCitation":"[15]"},"properties":{"noteIndex":0},"schema":"https://github.com/citation-style-language/schema/raw/master/csl-citation.json"}</w:instrText>
      </w:r>
      <w:r w:rsidRPr="00B07591">
        <w:rPr>
          <w:rFonts w:ascii="Palatino Linotype" w:hAnsi="Palatino Linotype"/>
          <w:sz w:val="22"/>
          <w:szCs w:val="22"/>
          <w:lang w:val="id-ID"/>
        </w:rPr>
        <w:fldChar w:fldCharType="separate"/>
      </w:r>
      <w:r w:rsidRPr="00B07591">
        <w:rPr>
          <w:rFonts w:ascii="Palatino Linotype" w:hAnsi="Palatino Linotype"/>
          <w:noProof/>
          <w:sz w:val="22"/>
          <w:szCs w:val="22"/>
          <w:lang w:val="id-ID"/>
        </w:rPr>
        <w:t>[15]</w:t>
      </w:r>
      <w:r w:rsidRPr="00B07591">
        <w:rPr>
          <w:rFonts w:ascii="Palatino Linotype" w:hAnsi="Palatino Linotype"/>
          <w:sz w:val="22"/>
          <w:szCs w:val="22"/>
          <w:lang w:val="id-ID"/>
        </w:rPr>
        <w:fldChar w:fldCharType="end"/>
      </w:r>
      <w:r w:rsidRPr="00B07591">
        <w:rPr>
          <w:rFonts w:ascii="Palatino Linotype" w:hAnsi="Palatino Linotype"/>
          <w:sz w:val="22"/>
          <w:szCs w:val="22"/>
          <w:lang w:val="id-ID"/>
        </w:rPr>
        <w:t xml:space="preserve">. The discussion can be made in several </w:t>
      </w:r>
      <w:bookmarkStart w:id="4" w:name="_Hlk78354443"/>
      <w:r w:rsidRPr="00B07591">
        <w:rPr>
          <w:rFonts w:ascii="Palatino Linotype" w:hAnsi="Palatino Linotype"/>
          <w:sz w:val="22"/>
          <w:szCs w:val="22"/>
          <w:lang w:val="id-ID"/>
        </w:rPr>
        <w:t>sub-</w:t>
      </w:r>
      <w:r w:rsidRPr="00B07591">
        <w:rPr>
          <w:rFonts w:ascii="Palatino Linotype" w:hAnsi="Palatino Linotype"/>
          <w:sz w:val="22"/>
          <w:szCs w:val="22"/>
        </w:rPr>
        <w:t>sections</w:t>
      </w:r>
      <w:r w:rsidRPr="00B07591">
        <w:rPr>
          <w:rFonts w:ascii="Palatino Linotype" w:hAnsi="Palatino Linotype"/>
          <w:sz w:val="22"/>
          <w:szCs w:val="22"/>
          <w:lang w:val="id-ID"/>
        </w:rPr>
        <w:t>.</w:t>
      </w:r>
      <w:bookmarkEnd w:id="4"/>
    </w:p>
    <w:p w14:paraId="77BC5C7C" w14:textId="77777777" w:rsidR="006B5634" w:rsidRPr="00B07591" w:rsidRDefault="006B5634" w:rsidP="006B5634">
      <w:pPr>
        <w:ind w:firstLine="720"/>
        <w:jc w:val="both"/>
        <w:rPr>
          <w:rFonts w:ascii="Palatino Linotype" w:hAnsi="Palatino Linotype"/>
          <w:color w:val="0070C0"/>
          <w:sz w:val="22"/>
          <w:szCs w:val="22"/>
          <w:lang w:val="id-ID"/>
        </w:rPr>
      </w:pPr>
    </w:p>
    <w:p w14:paraId="2C06A27C" w14:textId="6F1A64A1" w:rsidR="0041083D" w:rsidRPr="0041083D" w:rsidRDefault="006B5634" w:rsidP="006B5634">
      <w:pPr>
        <w:rPr>
          <w:rFonts w:ascii="Palatino Linotype" w:hAnsi="Palatino Linotype"/>
          <w:b/>
          <w:bCs/>
          <w:color w:val="0070C0"/>
          <w:sz w:val="22"/>
          <w:szCs w:val="22"/>
        </w:rPr>
      </w:pPr>
      <w:r w:rsidRPr="00B07591">
        <w:rPr>
          <w:rFonts w:ascii="Palatino Linotype" w:hAnsi="Palatino Linotype"/>
          <w:b/>
          <w:bCs/>
          <w:color w:val="0070C0"/>
          <w:sz w:val="22"/>
          <w:szCs w:val="22"/>
          <w:lang w:val="id-ID"/>
        </w:rPr>
        <w:t xml:space="preserve">3.1. </w:t>
      </w:r>
      <w:r w:rsidRPr="00B07591">
        <w:rPr>
          <w:rFonts w:ascii="Palatino Linotype" w:hAnsi="Palatino Linotype"/>
          <w:b/>
          <w:bCs/>
          <w:color w:val="0070C0"/>
          <w:sz w:val="22"/>
          <w:szCs w:val="22"/>
        </w:rPr>
        <w:t xml:space="preserve"> </w:t>
      </w:r>
      <w:r w:rsidRPr="00B07591">
        <w:rPr>
          <w:rFonts w:ascii="Palatino Linotype" w:hAnsi="Palatino Linotype"/>
          <w:b/>
          <w:bCs/>
          <w:color w:val="0070C0"/>
          <w:sz w:val="22"/>
          <w:szCs w:val="22"/>
          <w:lang w:val="id-ID"/>
        </w:rPr>
        <w:t xml:space="preserve">Sub </w:t>
      </w:r>
      <w:r w:rsidRPr="00B07591">
        <w:rPr>
          <w:rFonts w:ascii="Palatino Linotype" w:hAnsi="Palatino Linotype"/>
          <w:b/>
          <w:bCs/>
          <w:color w:val="0070C0"/>
          <w:sz w:val="22"/>
          <w:szCs w:val="22"/>
        </w:rPr>
        <w:t>section</w:t>
      </w:r>
      <w:r w:rsidRPr="00B07591">
        <w:rPr>
          <w:rFonts w:ascii="Palatino Linotype" w:hAnsi="Palatino Linotype"/>
          <w:b/>
          <w:bCs/>
          <w:color w:val="0070C0"/>
          <w:sz w:val="22"/>
          <w:szCs w:val="22"/>
          <w:lang w:val="id-ID"/>
        </w:rPr>
        <w:t xml:space="preserve"> </w:t>
      </w:r>
      <w:r w:rsidR="0041083D">
        <w:rPr>
          <w:rFonts w:ascii="Palatino Linotype" w:hAnsi="Palatino Linotype"/>
          <w:b/>
          <w:bCs/>
          <w:color w:val="0070C0"/>
          <w:sz w:val="22"/>
          <w:szCs w:val="22"/>
        </w:rPr>
        <w:t>1</w:t>
      </w:r>
    </w:p>
    <w:p w14:paraId="722E23A5" w14:textId="77777777" w:rsidR="0041083D" w:rsidRPr="00B07591" w:rsidRDefault="0041083D" w:rsidP="006B5634">
      <w:pPr>
        <w:rPr>
          <w:rFonts w:ascii="Palatino Linotype" w:hAnsi="Palatino Linotype"/>
          <w:b/>
          <w:bCs/>
          <w:color w:val="0070C0"/>
          <w:sz w:val="22"/>
          <w:szCs w:val="22"/>
          <w:lang w:val="id-ID"/>
        </w:rPr>
      </w:pPr>
    </w:p>
    <w:p w14:paraId="5C8385BD" w14:textId="77777777" w:rsidR="006B5634" w:rsidRPr="00B07591" w:rsidRDefault="006B5634" w:rsidP="006B5634">
      <w:pPr>
        <w:ind w:firstLine="709"/>
        <w:jc w:val="both"/>
        <w:rPr>
          <w:rFonts w:ascii="Palatino Linotype" w:hAnsi="Palatino Linotype"/>
          <w:bCs/>
          <w:sz w:val="22"/>
          <w:szCs w:val="22"/>
          <w:lang w:val="id-ID"/>
        </w:rPr>
      </w:pPr>
      <w:bookmarkStart w:id="5" w:name="_Hlk79140867"/>
      <w:r w:rsidRPr="00B07591">
        <w:rPr>
          <w:rFonts w:ascii="Palatino Linotype" w:hAnsi="Palatino Linotype"/>
          <w:sz w:val="22"/>
          <w:szCs w:val="22"/>
          <w:lang w:val="id-ID"/>
        </w:rPr>
        <w:t>Equations</w:t>
      </w:r>
      <w:r w:rsidRPr="00B07591">
        <w:rPr>
          <w:rFonts w:ascii="Palatino Linotype" w:hAnsi="Palatino Linotype"/>
          <w:bCs/>
          <w:sz w:val="22"/>
          <w:szCs w:val="22"/>
          <w:lang w:val="id-ID"/>
        </w:rPr>
        <w:t xml:space="preserve"> should be placed at the center of the line and provided consecutively with equation numbers</w:t>
      </w:r>
      <w:r w:rsidRPr="00B07591">
        <w:rPr>
          <w:rFonts w:ascii="Palatino Linotype" w:hAnsi="Palatino Linotype"/>
          <w:bCs/>
          <w:sz w:val="22"/>
          <w:szCs w:val="22"/>
        </w:rPr>
        <w:t xml:space="preserve"> </w:t>
      </w:r>
      <w:r w:rsidRPr="00B07591">
        <w:rPr>
          <w:rFonts w:ascii="Palatino Linotype" w:hAnsi="Palatino Linotype"/>
          <w:bCs/>
          <w:sz w:val="22"/>
          <w:szCs w:val="22"/>
          <w:lang w:val="id-ID"/>
        </w:rPr>
        <w:t xml:space="preserve">in </w:t>
      </w:r>
      <w:r w:rsidRPr="00B07591">
        <w:rPr>
          <w:rFonts w:ascii="Palatino Linotype" w:hAnsi="Palatino Linotype"/>
          <w:sz w:val="22"/>
          <w:szCs w:val="22"/>
          <w:lang w:val="id-ID"/>
        </w:rPr>
        <w:t>parentheses</w:t>
      </w:r>
      <w:r w:rsidRPr="00B07591">
        <w:rPr>
          <w:rFonts w:ascii="Palatino Linotype" w:hAnsi="Palatino Linotype"/>
          <w:bCs/>
          <w:sz w:val="22"/>
          <w:szCs w:val="22"/>
          <w:lang w:val="id-ID"/>
        </w:rPr>
        <w:t xml:space="preserve"> flushed to the right margin, as in (1). The use of Microsoft Equation Editor or MathType is</w:t>
      </w:r>
      <w:r w:rsidRPr="00B07591">
        <w:rPr>
          <w:rFonts w:ascii="Palatino Linotype" w:hAnsi="Palatino Linotype"/>
          <w:bCs/>
          <w:sz w:val="22"/>
          <w:szCs w:val="22"/>
        </w:rPr>
        <w:t xml:space="preserve"> </w:t>
      </w:r>
      <w:r w:rsidRPr="00B07591">
        <w:rPr>
          <w:rFonts w:ascii="Palatino Linotype" w:hAnsi="Palatino Linotype"/>
          <w:bCs/>
          <w:sz w:val="22"/>
          <w:szCs w:val="22"/>
          <w:lang w:val="id-ID"/>
        </w:rPr>
        <w:t>preferred.</w:t>
      </w:r>
      <w:bookmarkStart w:id="6" w:name="_Hlk79141485"/>
    </w:p>
    <w:p w14:paraId="3CAE7BC7" w14:textId="77777777" w:rsidR="006B5634" w:rsidRPr="00B07591" w:rsidRDefault="006B5634" w:rsidP="006B5634">
      <w:pPr>
        <w:rPr>
          <w:rFonts w:ascii="Palatino Linotype" w:hAnsi="Palatino Linotype"/>
          <w:bCs/>
          <w:sz w:val="22"/>
          <w:szCs w:val="22"/>
          <w:lang w:val="id-ID"/>
        </w:rPr>
      </w:pPr>
    </w:p>
    <w:p w14:paraId="0CCF4C26" w14:textId="77777777" w:rsidR="006B5634" w:rsidRPr="00B07591" w:rsidRDefault="005645C3" w:rsidP="006B5634">
      <w:pPr>
        <w:tabs>
          <w:tab w:val="right" w:pos="8505"/>
        </w:tabs>
        <w:ind w:firstLine="709"/>
        <w:rPr>
          <w:rFonts w:ascii="Palatino Linotype" w:hAnsi="Palatino Linotype"/>
          <w:bCs/>
          <w:sz w:val="22"/>
          <w:szCs w:val="22"/>
        </w:rPr>
      </w:pPr>
      <m:oMath>
        <m:sSub>
          <m:sSubPr>
            <m:ctrlPr>
              <w:rPr>
                <w:rFonts w:ascii="Cambria Math" w:hAnsi="Cambria Math"/>
                <w:bCs/>
                <w:i/>
                <w:sz w:val="22"/>
                <w:szCs w:val="22"/>
                <w:lang w:val="id-ID"/>
              </w:rPr>
            </m:ctrlPr>
          </m:sSubPr>
          <m:e>
            <m:r>
              <w:rPr>
                <w:rFonts w:ascii="Cambria Math" w:hAnsi="Cambria Math"/>
                <w:sz w:val="22"/>
                <w:szCs w:val="22"/>
                <w:lang w:val="id-ID"/>
              </w:rPr>
              <m:t>E</m:t>
            </m:r>
          </m:e>
          <m:sub>
            <m:r>
              <w:rPr>
                <w:rFonts w:ascii="Cambria Math" w:hAnsi="Cambria Math"/>
                <w:sz w:val="22"/>
                <w:szCs w:val="22"/>
                <w:lang w:val="id-ID"/>
              </w:rPr>
              <m:t>v</m:t>
            </m:r>
          </m:sub>
        </m:sSub>
        <m:r>
          <m:rPr>
            <m:sty m:val="p"/>
          </m:rPr>
          <w:rPr>
            <w:rFonts w:ascii="Cambria Math" w:hAnsi="Cambria Math"/>
            <w:sz w:val="22"/>
            <w:szCs w:val="22"/>
            <w:lang w:val="id-ID"/>
          </w:rPr>
          <m:t>-</m:t>
        </m:r>
        <m:r>
          <w:rPr>
            <w:rFonts w:ascii="Cambria Math" w:hAnsi="Cambria Math"/>
            <w:sz w:val="22"/>
            <w:szCs w:val="22"/>
            <w:lang w:val="id-ID"/>
          </w:rPr>
          <m:t>E=</m:t>
        </m:r>
        <m:f>
          <m:fPr>
            <m:ctrlPr>
              <w:rPr>
                <w:rFonts w:ascii="Cambria Math" w:hAnsi="Cambria Math"/>
                <w:bCs/>
                <w:sz w:val="22"/>
                <w:szCs w:val="22"/>
                <w:lang w:val="id-ID"/>
              </w:rPr>
            </m:ctrlPr>
          </m:fPr>
          <m:num>
            <m:r>
              <w:rPr>
                <w:rFonts w:ascii="Cambria Math" w:hAnsi="Cambria Math"/>
                <w:sz w:val="22"/>
                <w:szCs w:val="22"/>
                <w:lang w:val="id-ID"/>
              </w:rPr>
              <m:t>h</m:t>
            </m:r>
          </m:num>
          <m:den>
            <m:r>
              <w:rPr>
                <w:rFonts w:ascii="Cambria Math" w:hAnsi="Cambria Math"/>
                <w:sz w:val="22"/>
                <w:szCs w:val="22"/>
                <w:lang w:val="id-ID"/>
              </w:rPr>
              <m:t>2.m</m:t>
            </m:r>
          </m:den>
        </m:f>
        <m:r>
          <w:rPr>
            <w:rFonts w:ascii="Cambria Math" w:hAnsi="Cambria Math"/>
            <w:sz w:val="22"/>
            <w:szCs w:val="22"/>
            <w:lang w:val="id-ID"/>
          </w:rPr>
          <m:t xml:space="preserve"> (</m:t>
        </m:r>
        <m:sSubSup>
          <m:sSubSupPr>
            <m:ctrlPr>
              <w:rPr>
                <w:rFonts w:ascii="Cambria Math" w:hAnsi="Cambria Math"/>
                <w:bCs/>
                <w:i/>
                <w:sz w:val="22"/>
                <w:szCs w:val="22"/>
                <w:lang w:val="id-ID"/>
              </w:rPr>
            </m:ctrlPr>
          </m:sSubSupPr>
          <m:e>
            <m:r>
              <w:rPr>
                <w:rFonts w:ascii="Cambria Math" w:hAnsi="Cambria Math"/>
                <w:sz w:val="22"/>
                <w:szCs w:val="22"/>
                <w:lang w:val="id-ID"/>
              </w:rPr>
              <m:t>k</m:t>
            </m:r>
          </m:e>
          <m:sub>
            <m:r>
              <w:rPr>
                <w:rFonts w:ascii="Cambria Math" w:hAnsi="Cambria Math"/>
                <w:sz w:val="22"/>
                <w:szCs w:val="22"/>
                <w:lang w:val="id-ID"/>
              </w:rPr>
              <m:t>x</m:t>
            </m:r>
          </m:sub>
          <m:sup>
            <m:r>
              <w:rPr>
                <w:rFonts w:ascii="Cambria Math" w:hAnsi="Cambria Math"/>
                <w:sz w:val="22"/>
                <w:szCs w:val="22"/>
                <w:lang w:val="id-ID"/>
              </w:rPr>
              <m:t>2</m:t>
            </m:r>
          </m:sup>
        </m:sSubSup>
        <m:r>
          <w:rPr>
            <w:rFonts w:ascii="Cambria Math" w:hAnsi="Cambria Math"/>
            <w:sz w:val="22"/>
            <w:szCs w:val="22"/>
            <w:lang w:val="id-ID"/>
          </w:rPr>
          <m:t>+</m:t>
        </m:r>
        <m:sSubSup>
          <m:sSubSupPr>
            <m:ctrlPr>
              <w:rPr>
                <w:rFonts w:ascii="Cambria Math" w:hAnsi="Cambria Math"/>
                <w:bCs/>
                <w:i/>
                <w:sz w:val="22"/>
                <w:szCs w:val="22"/>
                <w:lang w:val="id-ID"/>
              </w:rPr>
            </m:ctrlPr>
          </m:sSubSupPr>
          <m:e>
            <m:r>
              <w:rPr>
                <w:rFonts w:ascii="Cambria Math" w:hAnsi="Cambria Math"/>
                <w:sz w:val="22"/>
                <w:szCs w:val="22"/>
                <w:lang w:val="id-ID"/>
              </w:rPr>
              <m:t>k</m:t>
            </m:r>
          </m:e>
          <m:sub>
            <m:r>
              <w:rPr>
                <w:rFonts w:ascii="Cambria Math" w:hAnsi="Cambria Math"/>
                <w:sz w:val="22"/>
                <w:szCs w:val="22"/>
                <w:lang w:val="id-ID"/>
              </w:rPr>
              <m:t>y</m:t>
            </m:r>
          </m:sub>
          <m:sup>
            <m:r>
              <w:rPr>
                <w:rFonts w:ascii="Cambria Math" w:hAnsi="Cambria Math"/>
                <w:sz w:val="22"/>
                <w:szCs w:val="22"/>
                <w:lang w:val="id-ID"/>
              </w:rPr>
              <m:t>2</m:t>
            </m:r>
          </m:sup>
        </m:sSubSup>
      </m:oMath>
      <w:r w:rsidR="006B5634" w:rsidRPr="00B07591">
        <w:rPr>
          <w:rFonts w:ascii="Palatino Linotype" w:hAnsi="Palatino Linotype"/>
          <w:bCs/>
          <w:sz w:val="22"/>
          <w:szCs w:val="22"/>
        </w:rPr>
        <w:t>)</w:t>
      </w:r>
      <w:r w:rsidR="006B5634" w:rsidRPr="00B07591">
        <w:rPr>
          <w:rFonts w:ascii="Palatino Linotype" w:hAnsi="Palatino Linotype"/>
          <w:bCs/>
          <w:sz w:val="22"/>
          <w:szCs w:val="22"/>
        </w:rPr>
        <w:tab/>
        <w:t>(1)</w:t>
      </w:r>
    </w:p>
    <w:p w14:paraId="07A912E4" w14:textId="77777777" w:rsidR="006B5634" w:rsidRPr="00B07591" w:rsidRDefault="006B5634" w:rsidP="006B5634">
      <w:pPr>
        <w:rPr>
          <w:rFonts w:ascii="Palatino Linotype" w:hAnsi="Palatino Linotype"/>
          <w:bCs/>
          <w:sz w:val="22"/>
          <w:szCs w:val="22"/>
          <w:lang w:val="id-ID"/>
        </w:rPr>
      </w:pPr>
    </w:p>
    <w:p w14:paraId="7C467A6F" w14:textId="77777777" w:rsidR="006B5634" w:rsidRPr="00B07591" w:rsidRDefault="006B5634" w:rsidP="006B5634">
      <w:pPr>
        <w:rPr>
          <w:rFonts w:ascii="Palatino Linotype" w:hAnsi="Palatino Linotype"/>
          <w:bCs/>
          <w:sz w:val="22"/>
          <w:szCs w:val="22"/>
          <w:lang w:val="id-ID"/>
        </w:rPr>
      </w:pPr>
      <w:r w:rsidRPr="00B07591">
        <w:rPr>
          <w:rFonts w:ascii="Palatino Linotype" w:hAnsi="Palatino Linotype"/>
          <w:bCs/>
          <w:sz w:val="22"/>
          <w:szCs w:val="22"/>
          <w:lang w:val="id-ID"/>
        </w:rPr>
        <w:t>All symbols that have</w:t>
      </w:r>
      <w:r w:rsidRPr="00B07591">
        <w:rPr>
          <w:rFonts w:ascii="Palatino Linotype" w:hAnsi="Palatino Linotype"/>
          <w:bCs/>
          <w:sz w:val="22"/>
          <w:szCs w:val="22"/>
        </w:rPr>
        <w:t xml:space="preserve"> been</w:t>
      </w:r>
      <w:r w:rsidRPr="00B07591">
        <w:rPr>
          <w:rFonts w:ascii="Palatino Linotype" w:hAnsi="Palatino Linotype"/>
          <w:bCs/>
          <w:sz w:val="22"/>
          <w:szCs w:val="22"/>
          <w:lang w:val="id-ID"/>
        </w:rPr>
        <w:t xml:space="preserve"> </w:t>
      </w:r>
      <w:r w:rsidRPr="00B07591">
        <w:rPr>
          <w:rFonts w:ascii="Palatino Linotype" w:hAnsi="Palatino Linotype"/>
          <w:bCs/>
          <w:sz w:val="22"/>
          <w:szCs w:val="22"/>
        </w:rPr>
        <w:t>used in the</w:t>
      </w:r>
      <w:r w:rsidRPr="00B07591">
        <w:rPr>
          <w:rFonts w:ascii="Palatino Linotype" w:hAnsi="Palatino Linotype"/>
          <w:bCs/>
          <w:sz w:val="22"/>
          <w:szCs w:val="22"/>
          <w:lang w:val="id-ID"/>
        </w:rPr>
        <w:t xml:space="preserve"> equation</w:t>
      </w:r>
      <w:r w:rsidRPr="00B07591">
        <w:rPr>
          <w:rFonts w:ascii="Palatino Linotype" w:hAnsi="Palatino Linotype"/>
          <w:bCs/>
          <w:sz w:val="22"/>
          <w:szCs w:val="22"/>
        </w:rPr>
        <w:t>s</w:t>
      </w:r>
      <w:r w:rsidRPr="00B07591">
        <w:rPr>
          <w:rFonts w:ascii="Palatino Linotype" w:hAnsi="Palatino Linotype"/>
          <w:bCs/>
          <w:sz w:val="22"/>
          <w:szCs w:val="22"/>
          <w:lang w:val="id-ID"/>
        </w:rPr>
        <w:t xml:space="preserve"> should be </w:t>
      </w:r>
      <w:r w:rsidRPr="00B07591">
        <w:rPr>
          <w:rFonts w:ascii="Palatino Linotype" w:hAnsi="Palatino Linotype"/>
          <w:bCs/>
          <w:sz w:val="22"/>
          <w:szCs w:val="22"/>
        </w:rPr>
        <w:t xml:space="preserve">defined </w:t>
      </w:r>
      <w:r w:rsidRPr="00B07591">
        <w:rPr>
          <w:rFonts w:ascii="Palatino Linotype" w:hAnsi="Palatino Linotype"/>
          <w:bCs/>
          <w:sz w:val="22"/>
          <w:szCs w:val="22"/>
          <w:lang w:val="id-ID"/>
        </w:rPr>
        <w:t>in the following text.</w:t>
      </w:r>
    </w:p>
    <w:bookmarkEnd w:id="5"/>
    <w:bookmarkEnd w:id="6"/>
    <w:p w14:paraId="36D3EAB6" w14:textId="77777777" w:rsidR="006B5634" w:rsidRPr="00B07591" w:rsidRDefault="006B5634" w:rsidP="006B5634">
      <w:pPr>
        <w:rPr>
          <w:rFonts w:ascii="Palatino Linotype" w:hAnsi="Palatino Linotype"/>
          <w:b/>
          <w:bCs/>
          <w:sz w:val="22"/>
          <w:szCs w:val="22"/>
          <w:lang w:val="id-ID"/>
        </w:rPr>
      </w:pPr>
    </w:p>
    <w:p w14:paraId="7AE021A7" w14:textId="6D76A26A" w:rsidR="006B5634" w:rsidRPr="0041083D" w:rsidRDefault="006B5634" w:rsidP="0041083D">
      <w:pPr>
        <w:pStyle w:val="ListParagraph"/>
        <w:numPr>
          <w:ilvl w:val="1"/>
          <w:numId w:val="2"/>
        </w:numPr>
        <w:rPr>
          <w:rFonts w:ascii="Palatino Linotype" w:hAnsi="Palatino Linotype"/>
          <w:b/>
          <w:bCs/>
          <w:color w:val="0070C0"/>
          <w:sz w:val="22"/>
          <w:szCs w:val="22"/>
          <w:lang w:val="id-ID"/>
        </w:rPr>
      </w:pPr>
      <w:r w:rsidRPr="0041083D">
        <w:rPr>
          <w:rFonts w:ascii="Palatino Linotype" w:hAnsi="Palatino Linotype"/>
          <w:b/>
          <w:bCs/>
          <w:color w:val="0070C0"/>
          <w:sz w:val="22"/>
          <w:szCs w:val="22"/>
          <w:lang w:val="id-ID"/>
        </w:rPr>
        <w:t xml:space="preserve">Sub </w:t>
      </w:r>
      <w:r w:rsidRPr="0041083D">
        <w:rPr>
          <w:rFonts w:ascii="Palatino Linotype" w:hAnsi="Palatino Linotype"/>
          <w:b/>
          <w:bCs/>
          <w:color w:val="0070C0"/>
          <w:sz w:val="22"/>
          <w:szCs w:val="22"/>
        </w:rPr>
        <w:t>section</w:t>
      </w:r>
      <w:r w:rsidRPr="0041083D">
        <w:rPr>
          <w:rFonts w:ascii="Palatino Linotype" w:hAnsi="Palatino Linotype"/>
          <w:b/>
          <w:bCs/>
          <w:color w:val="0070C0"/>
          <w:sz w:val="22"/>
          <w:szCs w:val="22"/>
          <w:lang w:val="id-ID"/>
        </w:rPr>
        <w:t xml:space="preserve"> 2</w:t>
      </w:r>
    </w:p>
    <w:p w14:paraId="506C7FFB" w14:textId="77777777" w:rsidR="0041083D" w:rsidRPr="0041083D" w:rsidRDefault="0041083D" w:rsidP="0041083D">
      <w:pPr>
        <w:pStyle w:val="ListParagraph"/>
        <w:ind w:left="444"/>
        <w:rPr>
          <w:rFonts w:ascii="Palatino Linotype" w:hAnsi="Palatino Linotype"/>
          <w:b/>
          <w:bCs/>
          <w:color w:val="0070C0"/>
          <w:sz w:val="22"/>
          <w:szCs w:val="22"/>
          <w:lang w:val="id-ID"/>
        </w:rPr>
      </w:pPr>
    </w:p>
    <w:p w14:paraId="03780632" w14:textId="77777777" w:rsidR="006B5634" w:rsidRPr="00B07591" w:rsidRDefault="006B5634" w:rsidP="006B5634">
      <w:pPr>
        <w:ind w:firstLine="720"/>
        <w:jc w:val="both"/>
        <w:rPr>
          <w:rFonts w:ascii="Palatino Linotype" w:hAnsi="Palatino Linotype"/>
          <w:bCs/>
          <w:sz w:val="22"/>
          <w:szCs w:val="22"/>
          <w:lang w:val="id-ID"/>
        </w:rPr>
      </w:pPr>
      <w:r w:rsidRPr="00B07591">
        <w:rPr>
          <w:rFonts w:ascii="Palatino Linotype" w:hAnsi="Palatino Linotype"/>
          <w:bCs/>
          <w:sz w:val="22"/>
          <w:szCs w:val="22"/>
          <w:lang w:val="id-ID"/>
        </w:rPr>
        <w:t>Proper citation of other works should be made to avoid plagiarism. When referring to a reference</w:t>
      </w:r>
      <w:r w:rsidRPr="00B07591">
        <w:rPr>
          <w:rFonts w:ascii="Palatino Linotype" w:hAnsi="Palatino Linotype"/>
          <w:bCs/>
          <w:sz w:val="22"/>
          <w:szCs w:val="22"/>
        </w:rPr>
        <w:t xml:space="preserve"> </w:t>
      </w:r>
      <w:r w:rsidRPr="00B07591">
        <w:rPr>
          <w:rFonts w:ascii="Palatino Linotype" w:hAnsi="Palatino Linotype"/>
          <w:bCs/>
          <w:sz w:val="22"/>
          <w:szCs w:val="22"/>
          <w:lang w:val="id-ID"/>
        </w:rPr>
        <w:t xml:space="preserve">item, please use the reference number as in </w:t>
      </w:r>
      <w:r w:rsidRPr="00B07591">
        <w:rPr>
          <w:rFonts w:ascii="Palatino Linotype" w:hAnsi="Palatino Linotype"/>
          <w:bCs/>
          <w:sz w:val="22"/>
          <w:szCs w:val="22"/>
          <w:lang w:val="id-ID"/>
        </w:rPr>
        <w:fldChar w:fldCharType="begin" w:fldLock="1"/>
      </w:r>
      <w:r w:rsidRPr="00B07591">
        <w:rPr>
          <w:rFonts w:ascii="Palatino Linotype" w:hAnsi="Palatino Linotype"/>
          <w:bCs/>
          <w:sz w:val="22"/>
          <w:szCs w:val="22"/>
          <w:lang w:val="id-ID"/>
        </w:rPr>
        <w:instrText>ADDIN CSL_CITATION {"citationItems":[{"id":"ITEM-1","itemData":{"author":[{"dropping-particle":"","family":"Brucoli","given":"M.","non-dropping-particle":"","parse-names":false,"suffix":""},{"dropping-particle":"","family":"Green","given":"T. C.","non-dropping-particle":"","parse-names":false,"suffix":""}],"container-title":"Proceedings of the 19th international conference on electricity distribution, CIRED","id":"ITEM-1","issued":{"date-parts":[["2007"]]},"page":"0548-(1-4)","title":"Fault behaviour in islanded microgrids","type":"paper-conference"},"uris":["http://www.mendeley.com/documents/?uuid=c14a5412-1e55-489b-a511-03b344380e5e"]}],"mendeley":{"formattedCitation":"[16]","plainTextFormattedCitation":"[16]","previouslyFormattedCitation":"[16]"},"properties":{"noteIndex":0},"schema":"https://github.com/citation-style-language/schema/raw/master/csl-citation.json"}</w:instrText>
      </w:r>
      <w:r w:rsidRPr="00B07591">
        <w:rPr>
          <w:rFonts w:ascii="Palatino Linotype" w:hAnsi="Palatino Linotype"/>
          <w:bCs/>
          <w:sz w:val="22"/>
          <w:szCs w:val="22"/>
          <w:lang w:val="id-ID"/>
        </w:rPr>
        <w:fldChar w:fldCharType="separate"/>
      </w:r>
      <w:r w:rsidRPr="00B07591">
        <w:rPr>
          <w:rFonts w:ascii="Palatino Linotype" w:hAnsi="Palatino Linotype"/>
          <w:bCs/>
          <w:noProof/>
          <w:sz w:val="22"/>
          <w:szCs w:val="22"/>
          <w:lang w:val="id-ID"/>
        </w:rPr>
        <w:t>[16]</w:t>
      </w:r>
      <w:r w:rsidRPr="00B07591">
        <w:rPr>
          <w:rFonts w:ascii="Palatino Linotype" w:hAnsi="Palatino Linotype"/>
          <w:bCs/>
          <w:sz w:val="22"/>
          <w:szCs w:val="22"/>
          <w:lang w:val="id-ID"/>
        </w:rPr>
        <w:fldChar w:fldCharType="end"/>
      </w:r>
      <w:r w:rsidRPr="00B07591">
        <w:rPr>
          <w:rFonts w:ascii="Palatino Linotype" w:hAnsi="Palatino Linotype"/>
          <w:bCs/>
          <w:sz w:val="22"/>
          <w:szCs w:val="22"/>
          <w:lang w:val="id-ID"/>
        </w:rPr>
        <w:t xml:space="preserve"> or </w:t>
      </w:r>
      <w:r w:rsidRPr="00B07591">
        <w:rPr>
          <w:rFonts w:ascii="Palatino Linotype" w:hAnsi="Palatino Linotype"/>
          <w:bCs/>
          <w:sz w:val="22"/>
          <w:szCs w:val="22"/>
          <w:lang w:val="id-ID"/>
        </w:rPr>
        <w:fldChar w:fldCharType="begin" w:fldLock="1"/>
      </w:r>
      <w:r w:rsidRPr="00B07591">
        <w:rPr>
          <w:rFonts w:ascii="Palatino Linotype" w:hAnsi="Palatino Linotype"/>
          <w:bCs/>
          <w:sz w:val="22"/>
          <w:szCs w:val="22"/>
          <w:lang w:val="id-ID"/>
        </w:rPr>
        <w:instrText>ADDIN CSL_CITATION {"citationItems":[{"id":"ITEM-1","itemData":{"DOI":"10.1109/PQ.2010.5550010","ISBN":"978-1-4244-6978-9","author":[{"dropping-particle":"","family":"Tarsi","given":"Iman Khonakdar","non-dropping-particle":"","parse-names":false,"suffix":""},{"dropping-particle":"","family":"Sheikholeslami","given":"Abdolreza","non-dropping-particle":"","parse-names":false,"suffix":""},{"dropping-particle":"","family":"Barforoushi","given":"Taghi","non-dropping-particle":"","parse-names":false,"suffix":""},{"dropping-particle":"","family":"Sadati","given":"Seyed Mohammad Bagher","non-dropping-particle":"","parse-names":false,"suffix":""}],"container-title":"Proceedings of the 2010 Electric Power Quality and Supply Reliability Conference","id":"ITEM-1","issued":{"date-parts":[["2010","6"]]},"page":"117-124","publisher":"IEEE","title":"Investigating impacts of distributed generation on distribution networks reliability: A mathematical model","type":"paper-conference"},"uris":["http://www.mendeley.com/documents/?uuid=a5244772-69cf-4162-a57a-46b27cea2f5a"]}],"mendeley":{"formattedCitation":"[17]","plainTextFormattedCitation":"[17]","previouslyFormattedCitation":"[17]"},"properties":{"noteIndex":0},"schema":"https://github.com/citation-style-language/schema/raw/master/csl-citation.json"}</w:instrText>
      </w:r>
      <w:r w:rsidRPr="00B07591">
        <w:rPr>
          <w:rFonts w:ascii="Palatino Linotype" w:hAnsi="Palatino Linotype"/>
          <w:bCs/>
          <w:sz w:val="22"/>
          <w:szCs w:val="22"/>
          <w:lang w:val="id-ID"/>
        </w:rPr>
        <w:fldChar w:fldCharType="separate"/>
      </w:r>
      <w:r w:rsidRPr="00B07591">
        <w:rPr>
          <w:rFonts w:ascii="Palatino Linotype" w:hAnsi="Palatino Linotype"/>
          <w:bCs/>
          <w:noProof/>
          <w:sz w:val="22"/>
          <w:szCs w:val="22"/>
          <w:lang w:val="id-ID"/>
        </w:rPr>
        <w:t>[17]</w:t>
      </w:r>
      <w:r w:rsidRPr="00B07591">
        <w:rPr>
          <w:rFonts w:ascii="Palatino Linotype" w:hAnsi="Palatino Linotype"/>
          <w:bCs/>
          <w:sz w:val="22"/>
          <w:szCs w:val="22"/>
          <w:lang w:val="id-ID"/>
        </w:rPr>
        <w:fldChar w:fldCharType="end"/>
      </w:r>
      <w:r w:rsidRPr="00B07591">
        <w:rPr>
          <w:rFonts w:ascii="Palatino Linotype" w:hAnsi="Palatino Linotype"/>
          <w:bCs/>
          <w:sz w:val="22"/>
          <w:szCs w:val="22"/>
          <w:lang w:val="id-ID"/>
        </w:rPr>
        <w:t xml:space="preserve"> for multiple references. The use of ”Ref</w:t>
      </w:r>
      <w:r w:rsidRPr="00B07591">
        <w:rPr>
          <w:rFonts w:ascii="Palatino Linotype" w:hAnsi="Palatino Linotype"/>
          <w:bCs/>
          <w:sz w:val="22"/>
          <w:szCs w:val="22"/>
        </w:rPr>
        <w:t xml:space="preserve"> </w:t>
      </w:r>
      <w:r w:rsidRPr="00B07591">
        <w:rPr>
          <w:rFonts w:ascii="Palatino Linotype" w:hAnsi="Palatino Linotype"/>
          <w:bCs/>
          <w:sz w:val="22"/>
          <w:szCs w:val="22"/>
        </w:rPr>
        <w:fldChar w:fldCharType="begin" w:fldLock="1"/>
      </w:r>
      <w:r w:rsidRPr="00B07591">
        <w:rPr>
          <w:rFonts w:ascii="Palatino Linotype" w:hAnsi="Palatino Linotype"/>
          <w:bCs/>
          <w:sz w:val="22"/>
          <w:szCs w:val="22"/>
        </w:rPr>
        <w:instrText>ADDIN CSL_CITATION {"citationItems":[{"id":"ITEM-1","itemData":{"DOI":"10.1109/PSCE.2004.1397623","ISBN":"0-7803-8718-X","author":[{"dropping-particle":"","family":"Kumpulainen","given":"L.K.","non-dropping-particle":"","parse-names":false,"suffix":""},{"dropping-particle":"","family":"Kauhaniemi","given":"K.T.","non-dropping-particle":"","parse-names":false,"suffix":""}],"container-title":"IEEE PES Power Systems Conference and Exposition, 2004.","id":"ITEM-1","issued":{"date-parts":[["0"]]},"page":"1152-1157","publisher":"IEEE","title":"Analysis of the impact of distributed generation on automatic reclosing","type":"paper-conference"},"uris":["http://www.mendeley.com/documents/?uuid=09258a1c-6fc9-4d48-bf28-303834d9bb4e"]}],"mendeley":{"formattedCitation":"[18]","plainTextFormattedCitation":"[18]","previouslyFormattedCitation":"[18]"},"properties":{"noteIndex":0},"schema":"https://github.com/citation-style-language/schema/raw/master/csl-citation.json"}</w:instrText>
      </w:r>
      <w:r w:rsidRPr="00B07591">
        <w:rPr>
          <w:rFonts w:ascii="Palatino Linotype" w:hAnsi="Palatino Linotype"/>
          <w:bCs/>
          <w:sz w:val="22"/>
          <w:szCs w:val="22"/>
        </w:rPr>
        <w:fldChar w:fldCharType="separate"/>
      </w:r>
      <w:r w:rsidRPr="00B07591">
        <w:rPr>
          <w:rFonts w:ascii="Palatino Linotype" w:hAnsi="Palatino Linotype"/>
          <w:bCs/>
          <w:noProof/>
          <w:sz w:val="22"/>
          <w:szCs w:val="22"/>
        </w:rPr>
        <w:t>[18]</w:t>
      </w:r>
      <w:r w:rsidRPr="00B07591">
        <w:rPr>
          <w:rFonts w:ascii="Palatino Linotype" w:hAnsi="Palatino Linotype"/>
          <w:bCs/>
          <w:sz w:val="22"/>
          <w:szCs w:val="22"/>
        </w:rPr>
        <w:fldChar w:fldCharType="end"/>
      </w:r>
      <w:r w:rsidRPr="00B07591">
        <w:rPr>
          <w:rFonts w:ascii="Palatino Linotype" w:hAnsi="Palatino Linotype"/>
          <w:bCs/>
          <w:sz w:val="22"/>
          <w:szCs w:val="22"/>
          <w:lang w:val="id-ID"/>
        </w:rPr>
        <w:t>...”</w:t>
      </w:r>
      <w:r w:rsidRPr="00B07591">
        <w:rPr>
          <w:rFonts w:ascii="Palatino Linotype" w:hAnsi="Palatino Linotype"/>
          <w:bCs/>
          <w:sz w:val="22"/>
          <w:szCs w:val="22"/>
        </w:rPr>
        <w:t xml:space="preserve"> </w:t>
      </w:r>
      <w:r w:rsidRPr="00B07591">
        <w:rPr>
          <w:rFonts w:ascii="Palatino Linotype" w:hAnsi="Palatino Linotype"/>
          <w:bCs/>
          <w:sz w:val="22"/>
          <w:szCs w:val="22"/>
          <w:lang w:val="id-ID"/>
        </w:rPr>
        <w:t>should be employed for any reference citation at the beginning of sentence. For any reference with more than</w:t>
      </w:r>
      <w:r w:rsidRPr="00B07591">
        <w:rPr>
          <w:rFonts w:ascii="Palatino Linotype" w:hAnsi="Palatino Linotype"/>
          <w:bCs/>
          <w:sz w:val="22"/>
          <w:szCs w:val="22"/>
        </w:rPr>
        <w:t xml:space="preserve"> </w:t>
      </w:r>
      <w:r w:rsidRPr="00B07591">
        <w:rPr>
          <w:rFonts w:ascii="Palatino Linotype" w:hAnsi="Palatino Linotype"/>
          <w:bCs/>
          <w:sz w:val="22"/>
          <w:szCs w:val="22"/>
          <w:lang w:val="id-ID"/>
        </w:rPr>
        <w:t xml:space="preserve">3 or more authors, only the first author is to be written followed by </w:t>
      </w:r>
      <w:r w:rsidRPr="00B07591">
        <w:rPr>
          <w:rFonts w:ascii="Palatino Linotype" w:hAnsi="Palatino Linotype"/>
          <w:bCs/>
          <w:i/>
          <w:iCs/>
          <w:sz w:val="22"/>
          <w:szCs w:val="22"/>
          <w:lang w:val="id-ID"/>
        </w:rPr>
        <w:t>et al</w:t>
      </w:r>
      <w:r w:rsidRPr="00B07591">
        <w:rPr>
          <w:rFonts w:ascii="Palatino Linotype" w:hAnsi="Palatino Linotype"/>
          <w:bCs/>
          <w:sz w:val="22"/>
          <w:szCs w:val="22"/>
        </w:rPr>
        <w:t>.</w:t>
      </w:r>
      <w:r w:rsidRPr="00B07591">
        <w:rPr>
          <w:rFonts w:ascii="Palatino Linotype" w:hAnsi="Palatino Linotype"/>
          <w:bCs/>
          <w:sz w:val="22"/>
          <w:szCs w:val="22"/>
          <w:lang w:val="id-ID"/>
        </w:rPr>
        <w:t xml:space="preserve"> (e.g. in</w:t>
      </w:r>
      <w:r w:rsidRPr="00B07591">
        <w:rPr>
          <w:rFonts w:ascii="Palatino Linotype" w:hAnsi="Palatino Linotype"/>
          <w:bCs/>
          <w:sz w:val="22"/>
          <w:szCs w:val="22"/>
        </w:rPr>
        <w:t xml:space="preserve"> </w:t>
      </w:r>
      <w:r w:rsidRPr="00B07591">
        <w:rPr>
          <w:rFonts w:ascii="Palatino Linotype" w:hAnsi="Palatino Linotype"/>
          <w:bCs/>
          <w:sz w:val="22"/>
          <w:szCs w:val="22"/>
        </w:rPr>
        <w:fldChar w:fldCharType="begin" w:fldLock="1"/>
      </w:r>
      <w:r w:rsidRPr="00B07591">
        <w:rPr>
          <w:rFonts w:ascii="Palatino Linotype" w:hAnsi="Palatino Linotype"/>
          <w:bCs/>
          <w:sz w:val="22"/>
          <w:szCs w:val="22"/>
        </w:rPr>
        <w:instrText>ADDIN CSL_CITATION {"citationItems":[{"id":"ITEM-1","itemData":{"DOI":"10.1016/j.epsr.2015.07.006","ISSN":"03787796","author":[{"dropping-particle":"","family":"Memon","given":"Aushiq Ali","non-dropping-particle":"","parse-names":false,"suffix":""},{"dropping-particle":"","family":"Kauhaniemi","given":"Kimmo","non-dropping-particle":"","parse-names":false,"suffix":""}],"container-title":"Electric Power Systems Research","id":"ITEM-1","issued":{"date-parts":[["2015","12"]]},"page":"23-31","title":"A critical review of AC Microgrid protection issues and available solutions","type":"article-journal","volume":"129"},"uris":["http://www.mendeley.com/documents/?uuid=ef56ec56-1440-44c6-9be9-91151f2bc4f9"]}],"mendeley":{"formattedCitation":"[19]","plainTextFormattedCitation":"[19]","previouslyFormattedCitation":"[19]"},"properties":{"noteIndex":0},"schema":"https://github.com/citation-style-language/schema/raw/master/csl-citation.json"}</w:instrText>
      </w:r>
      <w:r w:rsidRPr="00B07591">
        <w:rPr>
          <w:rFonts w:ascii="Palatino Linotype" w:hAnsi="Palatino Linotype"/>
          <w:bCs/>
          <w:sz w:val="22"/>
          <w:szCs w:val="22"/>
        </w:rPr>
        <w:fldChar w:fldCharType="separate"/>
      </w:r>
      <w:r w:rsidRPr="00B07591">
        <w:rPr>
          <w:rFonts w:ascii="Palatino Linotype" w:hAnsi="Palatino Linotype"/>
          <w:bCs/>
          <w:noProof/>
          <w:sz w:val="22"/>
          <w:szCs w:val="22"/>
        </w:rPr>
        <w:t>[19]</w:t>
      </w:r>
      <w:r w:rsidRPr="00B07591">
        <w:rPr>
          <w:rFonts w:ascii="Palatino Linotype" w:hAnsi="Palatino Linotype"/>
          <w:bCs/>
          <w:sz w:val="22"/>
          <w:szCs w:val="22"/>
        </w:rPr>
        <w:fldChar w:fldCharType="end"/>
      </w:r>
      <w:r w:rsidRPr="00B07591">
        <w:rPr>
          <w:rFonts w:ascii="Palatino Linotype" w:hAnsi="Palatino Linotype"/>
          <w:bCs/>
          <w:sz w:val="22"/>
          <w:szCs w:val="22"/>
          <w:lang w:val="id-ID"/>
        </w:rPr>
        <w:t>). Examples of reference</w:t>
      </w:r>
      <w:r w:rsidRPr="00B07591">
        <w:rPr>
          <w:rFonts w:ascii="Palatino Linotype" w:hAnsi="Palatino Linotype"/>
          <w:bCs/>
          <w:sz w:val="22"/>
          <w:szCs w:val="22"/>
        </w:rPr>
        <w:t xml:space="preserve"> </w:t>
      </w:r>
      <w:r w:rsidRPr="00B07591">
        <w:rPr>
          <w:rFonts w:ascii="Palatino Linotype" w:hAnsi="Palatino Linotype"/>
          <w:bCs/>
          <w:sz w:val="22"/>
          <w:szCs w:val="22"/>
          <w:lang w:val="id-ID"/>
        </w:rPr>
        <w:t>items of different categories shown in the References section. Each item in the references section should be</w:t>
      </w:r>
      <w:r w:rsidRPr="00B07591">
        <w:rPr>
          <w:rFonts w:ascii="Palatino Linotype" w:hAnsi="Palatino Linotype"/>
          <w:bCs/>
          <w:sz w:val="22"/>
          <w:szCs w:val="22"/>
        </w:rPr>
        <w:t xml:space="preserve"> </w:t>
      </w:r>
      <w:r w:rsidRPr="00B07591">
        <w:rPr>
          <w:rFonts w:ascii="Palatino Linotype" w:hAnsi="Palatino Linotype"/>
          <w:bCs/>
          <w:sz w:val="22"/>
          <w:szCs w:val="22"/>
          <w:lang w:val="id-ID"/>
        </w:rPr>
        <w:t xml:space="preserve">typed using </w:t>
      </w:r>
      <w:r w:rsidRPr="00B07591">
        <w:rPr>
          <w:rFonts w:ascii="Palatino Linotype" w:hAnsi="Palatino Linotype"/>
          <w:bCs/>
          <w:sz w:val="22"/>
          <w:szCs w:val="22"/>
        </w:rPr>
        <w:t xml:space="preserve">9 </w:t>
      </w:r>
      <w:r w:rsidRPr="00B07591">
        <w:rPr>
          <w:rFonts w:ascii="Palatino Linotype" w:hAnsi="Palatino Linotype"/>
          <w:bCs/>
          <w:sz w:val="22"/>
          <w:szCs w:val="22"/>
          <w:lang w:val="id-ID"/>
        </w:rPr>
        <w:t>pt font size</w:t>
      </w:r>
      <w:r w:rsidRPr="00B07591">
        <w:rPr>
          <w:rFonts w:ascii="Palatino Linotype" w:hAnsi="Palatino Linotype"/>
          <w:bCs/>
          <w:sz w:val="22"/>
          <w:szCs w:val="22"/>
        </w:rPr>
        <w:t xml:space="preserve"> </w:t>
      </w:r>
      <w:r w:rsidRPr="00B07591">
        <w:rPr>
          <w:rFonts w:ascii="Palatino Linotype" w:hAnsi="Palatino Linotype"/>
          <w:bCs/>
          <w:sz w:val="22"/>
          <w:szCs w:val="22"/>
        </w:rPr>
        <w:fldChar w:fldCharType="begin" w:fldLock="1"/>
      </w:r>
      <w:r w:rsidRPr="00B07591">
        <w:rPr>
          <w:rFonts w:ascii="Palatino Linotype" w:hAnsi="Palatino Linotype"/>
          <w:bCs/>
          <w:sz w:val="22"/>
          <w:szCs w:val="22"/>
        </w:rPr>
        <w:instrText>ADDIN CSL_CITATION {"citationItems":[{"id":"ITEM-1","itemData":{"DOI":"10.1016/j.epsr.2015.07.005","ISSN":"03787796","author":[{"dropping-particle":"","family":"Abdel-Ghany","given":"Hossam A.","non-dropping-particle":"","parse-names":false,"suffix":""},{"dropping-particle":"","family":"Azmy","given":"Ahmed M.","non-dropping-particle":"","parse-names":false,"suffix":""},{"dropping-particle":"","family":"Elkalashy","given":"Nagy I.","non-dropping-particle":"","parse-names":false,"suffix":""},{"dropping-particle":"","family":"Rashad","given":"Essam M.","non-dropping-particle":"","parse-names":false,"suffix":""}],"container-title":"Electric Power Systems Research","id":"ITEM-1","issued":{"date-parts":[["2015","11"]]},"page":"113-122","title":"Optimizing DG penetration in distribution networks concerning protection schemes and technical impact","type":"article-journal","volume":"128"},"uris":["http://www.mendeley.com/documents/?uuid=2c8ee367-c0be-4990-865c-e859a187ff17"]},{"id":"ITEM-2","itemData":{"DOI":"10.1109/TDC.2005.1546838","ISBN":"0-7803-9114-4","author":[{"dropping-particle":"","family":"Chaitusaney","given":"S.","non-dropping-particle":"","parse-names":false,"suffix":""},{"dropping-particle":"","family":"Yokoyama","given":"A.","non-dropping-particle":"","parse-names":false,"suffix":""}],"container-title":"2005 IEEE/PES Transmission &amp;amp; Distribution Conference &amp;amp; Exposition: Asia and Pacific","id":"ITEM-2","issued":{"date-parts":[["0"]]},"page":"1-6","publisher":"IEEE","title":"An Appropriate Distributed Generation Sizing Considering Recloser-Fuse Coordination","type":"paper-conference"},"uris":["http://www.mendeley.com/documents/?uuid=ea96b964-f151-45f8-b8c3-5dc54b019c45"]},{"id":"ITEM-3","itemData":{"DOI":"10.1109/TSG.2013.2263745","ISSN":"1949-3053","author":[{"dropping-particle":"","family":"Zeineldin","given":"H. H.","non-dropping-particle":"","parse-names":false,"suffix":""},{"dropping-particle":"","family":"Mohamed","given":"Yasser Abdel-Rady I.","non-dropping-particle":"","parse-names":false,"suffix":""},{"dropping-particle":"","family":"Khadkikar","given":"Vinod","non-dropping-particle":"","parse-names":false,"suffix":""},{"dropping-particle":"","family":"Pandi","given":"V. Ravikumar","non-dropping-particle":"","parse-names":false,"suffix":""}],"container-title":"IEEE Transactions on Smart Grid","id":"ITEM-3","issue":"3","issued":{"date-parts":[["2013","9"]]},"page":"1523-1532","title":"A Protection Coordination Index for Evaluating Distributed Generation Impacts on Protection for Meshed Distribution Systems","type":"article-journal","volume":"4"},"uris":["http://www.mendeley.com/documents/?uuid=3430bb56-7d4e-499a-a20c-989146045065"]},{"id":"ITEM-4","itemData":{"DOI":"10.1016/j.rser.2015.07.140","ISSN":"13640321","author":[{"dropping-particle":"","family":"Eltigani","given":"Dalia","non-dropping-particle":"","parse-names":false,"suffix":""},{"dropping-particle":"","family":"Masri","given":"Syafrudin","non-dropping-particle":"","parse-names":false,"suffix":""}],"container-title":"Renewable and Sustainable Energy Reviews","id":"ITEM-4","issued":{"date-parts":[["2015","12"]]},"page":"770-780","title":"Challenges of integrating renewable energy sources to smart grids: A review","type":"article-journal","volume":"52"},"uris":["http://www.mendeley.com/documents/?uuid=2629fec2-2fff-40fa-b1c4-297688d4ab20"]},{"id":"ITEM-5","itemData":{"DOI":"10.1016/j.rser.2015.08.031","ISSN":"13640321","author":[{"dropping-particle":"","family":"Eissa (SIEEE)","given":"M.M.","non-dropping-particle":"","parse-names":false,"suffix":""}],"container-title":"Renewable and Sustainable Energy Reviews","id":"ITEM-5","issued":{"date-parts":[["2015","12"]]},"page":"1645-1667","title":"Protection techniques with renewable resources and smart grids—A survey","type":"article-journal","volume":"52"},"uris":["http://www.mendeley.com/documents/?uuid=b7bab6fe-1a36-4d4c-9bb9-04086aa679a7"]},{"id":"ITEM-6","itemData":{"author":[{"dropping-particle":"","family":"Oudalov","given":"Alexandre","non-dropping-particle":"","parse-names":false,"suffix":""},{"dropping-particle":"","family":"Fidigatti","given":"Antonio","non-dropping-particle":"","parse-names":false,"suffix":""},{"dropping-particle":"","family":"Degner","given":"Thomas","non-dropping-particle":"","parse-names":false,"suffix":""},{"dropping-particle":"","family":"Valov","given":"Boris","non-dropping-particle":"","parse-names":false,"suffix":""},{"dropping-particle":"","family":"Hardt","given":"Christian","non-dropping-particle":"","parse-names":false,"suffix":""},{"dropping-particle":"","family":"Yarza","given":"José Miguel","non-dropping-particle":"","parse-names":false,"suffix":""},{"dropping-particle":"","family":"Li","given":"Rachel","non-dropping-particle":"","parse-names":false,"suffix":""}],"id":"ITEM-6","issued":{"date-parts":[["2009"]]},"number-of-pages":"1-90","title":"Novel Protection Systems for Microgrids","type":"report"},"uris":["http://www.mendeley.com/documents/?uuid=a673ed13-a7e5-4354-af95-546f62b54108"]}],"mendeley":{"formattedCitation":"[20]–[25]","plainTextFormattedCitation":"[20]–[25]","previouslyFormattedCitation":"[20]–[25]"},"properties":{"noteIndex":0},"schema":"https://github.com/citation-style-language/schema/raw/master/csl-citation.json"}</w:instrText>
      </w:r>
      <w:r w:rsidRPr="00B07591">
        <w:rPr>
          <w:rFonts w:ascii="Palatino Linotype" w:hAnsi="Palatino Linotype"/>
          <w:bCs/>
          <w:sz w:val="22"/>
          <w:szCs w:val="22"/>
        </w:rPr>
        <w:fldChar w:fldCharType="separate"/>
      </w:r>
      <w:r w:rsidRPr="00B07591">
        <w:rPr>
          <w:rFonts w:ascii="Palatino Linotype" w:hAnsi="Palatino Linotype"/>
          <w:bCs/>
          <w:noProof/>
          <w:sz w:val="22"/>
          <w:szCs w:val="22"/>
        </w:rPr>
        <w:t>[20]–[25]</w:t>
      </w:r>
      <w:r w:rsidRPr="00B07591">
        <w:rPr>
          <w:rFonts w:ascii="Palatino Linotype" w:hAnsi="Palatino Linotype"/>
          <w:bCs/>
          <w:sz w:val="22"/>
          <w:szCs w:val="22"/>
        </w:rPr>
        <w:fldChar w:fldCharType="end"/>
      </w:r>
      <w:r w:rsidRPr="00B07591">
        <w:rPr>
          <w:rFonts w:ascii="Palatino Linotype" w:hAnsi="Palatino Linotype"/>
          <w:bCs/>
          <w:sz w:val="22"/>
          <w:szCs w:val="22"/>
          <w:lang w:val="id-ID"/>
        </w:rPr>
        <w:t>.</w:t>
      </w:r>
    </w:p>
    <w:p w14:paraId="2E926FD3" w14:textId="77777777" w:rsidR="006B5634" w:rsidRPr="00B07591" w:rsidRDefault="006B5634" w:rsidP="006B5634">
      <w:pPr>
        <w:ind w:firstLine="720"/>
        <w:jc w:val="both"/>
        <w:rPr>
          <w:rFonts w:ascii="Palatino Linotype" w:hAnsi="Palatino Linotype"/>
          <w:bCs/>
          <w:sz w:val="22"/>
          <w:szCs w:val="22"/>
          <w:lang w:val="id-ID"/>
        </w:rPr>
      </w:pPr>
    </w:p>
    <w:p w14:paraId="42D8CC51" w14:textId="29BF3E27" w:rsidR="006B5634" w:rsidRPr="00844264" w:rsidRDefault="006B5634" w:rsidP="00844264">
      <w:pPr>
        <w:pStyle w:val="ListParagraph"/>
        <w:numPr>
          <w:ilvl w:val="2"/>
          <w:numId w:val="2"/>
        </w:numPr>
        <w:rPr>
          <w:rStyle w:val="fontstyle01"/>
          <w:rFonts w:ascii="Palatino Linotype" w:hAnsi="Palatino Linotype"/>
          <w:color w:val="0070C0"/>
          <w:sz w:val="22"/>
          <w:szCs w:val="22"/>
        </w:rPr>
      </w:pPr>
      <w:r w:rsidRPr="00844264">
        <w:rPr>
          <w:rStyle w:val="fontstyle01"/>
          <w:rFonts w:ascii="Palatino Linotype" w:hAnsi="Palatino Linotype"/>
          <w:color w:val="0070C0"/>
          <w:sz w:val="22"/>
          <w:szCs w:val="22"/>
        </w:rPr>
        <w:t>Subsub section 1</w:t>
      </w:r>
    </w:p>
    <w:p w14:paraId="162A18B9" w14:textId="77777777" w:rsidR="00844264" w:rsidRPr="00844264" w:rsidRDefault="00844264" w:rsidP="00844264">
      <w:pPr>
        <w:pStyle w:val="ListParagraph"/>
        <w:rPr>
          <w:rStyle w:val="fontstyle21"/>
          <w:rFonts w:ascii="Palatino Linotype" w:hAnsi="Palatino Linotype"/>
          <w:color w:val="0070C0"/>
          <w:sz w:val="22"/>
          <w:szCs w:val="22"/>
        </w:rPr>
      </w:pPr>
    </w:p>
    <w:p w14:paraId="12231107" w14:textId="5159DF57" w:rsidR="006B5634" w:rsidRPr="00B07591" w:rsidRDefault="00B92CF5" w:rsidP="006B5634">
      <w:pPr>
        <w:ind w:firstLine="720"/>
        <w:jc w:val="both"/>
        <w:rPr>
          <w:rStyle w:val="fontstyle01"/>
          <w:rFonts w:ascii="Palatino Linotype" w:hAnsi="Palatino Linotype"/>
          <w:color w:val="0070C0"/>
          <w:sz w:val="22"/>
          <w:szCs w:val="22"/>
        </w:rPr>
      </w:pPr>
      <w:r w:rsidRPr="00B07591">
        <w:rPr>
          <w:rFonts w:ascii="Palatino Linotype" w:hAnsi="Palatino Linotype"/>
          <w:sz w:val="22"/>
          <w:szCs w:val="22"/>
        </w:rPr>
        <w:t>…</w:t>
      </w:r>
      <w:r w:rsidR="006B5634" w:rsidRPr="00B07591">
        <w:rPr>
          <w:rFonts w:ascii="Palatino Linotype" w:hAnsi="Palatino Linotype"/>
          <w:color w:val="0070C0"/>
          <w:sz w:val="22"/>
          <w:szCs w:val="22"/>
        </w:rPr>
        <w:br/>
      </w:r>
    </w:p>
    <w:p w14:paraId="6650E599" w14:textId="60FD3FD6" w:rsidR="006B5634" w:rsidRPr="00844264" w:rsidRDefault="006B5634" w:rsidP="00844264">
      <w:pPr>
        <w:pStyle w:val="ListParagraph"/>
        <w:numPr>
          <w:ilvl w:val="2"/>
          <w:numId w:val="2"/>
        </w:numPr>
        <w:rPr>
          <w:rStyle w:val="fontstyle01"/>
          <w:rFonts w:ascii="Palatino Linotype" w:hAnsi="Palatino Linotype"/>
          <w:color w:val="0070C0"/>
          <w:sz w:val="22"/>
          <w:szCs w:val="22"/>
        </w:rPr>
      </w:pPr>
      <w:r w:rsidRPr="00844264">
        <w:rPr>
          <w:rStyle w:val="fontstyle01"/>
          <w:rFonts w:ascii="Palatino Linotype" w:hAnsi="Palatino Linotype"/>
          <w:color w:val="0070C0"/>
          <w:sz w:val="22"/>
          <w:szCs w:val="22"/>
        </w:rPr>
        <w:t>Subsub section 2</w:t>
      </w:r>
    </w:p>
    <w:p w14:paraId="4E7B0861" w14:textId="77777777" w:rsidR="00844264" w:rsidRPr="00844264" w:rsidRDefault="00844264" w:rsidP="00844264">
      <w:pPr>
        <w:pStyle w:val="ListParagraph"/>
        <w:rPr>
          <w:rStyle w:val="fontstyle21"/>
          <w:rFonts w:ascii="Palatino Linotype" w:hAnsi="Palatino Linotype"/>
          <w:color w:val="0070C0"/>
          <w:sz w:val="22"/>
          <w:szCs w:val="22"/>
        </w:rPr>
      </w:pPr>
    </w:p>
    <w:p w14:paraId="4885174B" w14:textId="4BCA86E6" w:rsidR="006B5634" w:rsidRPr="00B07591" w:rsidRDefault="00B92CF5" w:rsidP="006B5634">
      <w:pPr>
        <w:ind w:firstLine="720"/>
        <w:jc w:val="both"/>
        <w:rPr>
          <w:rFonts w:ascii="Palatino Linotype" w:hAnsi="Palatino Linotype"/>
          <w:b/>
          <w:bCs/>
          <w:sz w:val="22"/>
          <w:szCs w:val="22"/>
        </w:rPr>
      </w:pPr>
      <w:r w:rsidRPr="00B07591">
        <w:rPr>
          <w:rFonts w:ascii="Palatino Linotype" w:hAnsi="Palatino Linotype"/>
          <w:sz w:val="22"/>
          <w:szCs w:val="22"/>
        </w:rPr>
        <w:t>…</w:t>
      </w:r>
    </w:p>
    <w:p w14:paraId="37905EC4" w14:textId="77777777" w:rsidR="00054941" w:rsidRPr="00B07591" w:rsidRDefault="00054941" w:rsidP="00B662DB">
      <w:pPr>
        <w:tabs>
          <w:tab w:val="left" w:pos="1223"/>
        </w:tabs>
        <w:rPr>
          <w:rFonts w:ascii="Palatino Linotype" w:hAnsi="Palatino Linotype"/>
          <w:sz w:val="22"/>
          <w:szCs w:val="22"/>
        </w:rPr>
      </w:pPr>
    </w:p>
    <w:p w14:paraId="0016A8C4" w14:textId="4973E5ED" w:rsidR="00851614" w:rsidRPr="00B07591" w:rsidRDefault="00851614" w:rsidP="00851614">
      <w:pPr>
        <w:pStyle w:val="ListParagraph"/>
        <w:numPr>
          <w:ilvl w:val="0"/>
          <w:numId w:val="2"/>
        </w:numPr>
        <w:tabs>
          <w:tab w:val="left" w:pos="426"/>
        </w:tabs>
        <w:rPr>
          <w:rFonts w:ascii="Palatino Linotype" w:hAnsi="Palatino Linotype"/>
          <w:b/>
          <w:bCs/>
          <w:sz w:val="22"/>
          <w:szCs w:val="22"/>
          <w:lang w:val="id-ID"/>
        </w:rPr>
      </w:pPr>
      <w:r w:rsidRPr="00B07591">
        <w:rPr>
          <w:rFonts w:ascii="Palatino Linotype" w:hAnsi="Palatino Linotype"/>
          <w:b/>
          <w:bCs/>
          <w:color w:val="0070C0"/>
          <w:sz w:val="22"/>
          <w:szCs w:val="22"/>
          <w:lang w:val="id-ID"/>
        </w:rPr>
        <w:t>CONCLUSION</w:t>
      </w:r>
      <w:r w:rsidRPr="00B07591">
        <w:rPr>
          <w:rFonts w:ascii="Palatino Linotype" w:hAnsi="Palatino Linotype"/>
          <w:b/>
          <w:bCs/>
          <w:color w:val="0070C0"/>
          <w:sz w:val="22"/>
          <w:szCs w:val="22"/>
        </w:rPr>
        <w:t xml:space="preserve"> (1</w:t>
      </w:r>
      <w:r w:rsidR="00B07591">
        <w:rPr>
          <w:rFonts w:ascii="Palatino Linotype" w:hAnsi="Palatino Linotype"/>
          <w:b/>
          <w:bCs/>
          <w:color w:val="0070C0"/>
          <w:sz w:val="22"/>
          <w:szCs w:val="22"/>
        </w:rPr>
        <w:t>1</w:t>
      </w:r>
      <w:r w:rsidRPr="00B07591">
        <w:rPr>
          <w:rFonts w:ascii="Palatino Linotype" w:hAnsi="Palatino Linotype"/>
          <w:b/>
          <w:bCs/>
          <w:color w:val="0070C0"/>
          <w:sz w:val="22"/>
          <w:szCs w:val="22"/>
        </w:rPr>
        <w:t xml:space="preserve"> pt)</w:t>
      </w:r>
    </w:p>
    <w:p w14:paraId="709C90E5" w14:textId="77777777" w:rsidR="00851614" w:rsidRPr="00B07591" w:rsidRDefault="00851614" w:rsidP="00851614">
      <w:pPr>
        <w:pStyle w:val="ListParagraph"/>
        <w:tabs>
          <w:tab w:val="left" w:pos="426"/>
        </w:tabs>
        <w:ind w:left="360"/>
        <w:rPr>
          <w:rFonts w:ascii="Palatino Linotype" w:hAnsi="Palatino Linotype"/>
          <w:b/>
          <w:bCs/>
          <w:sz w:val="22"/>
          <w:szCs w:val="22"/>
          <w:lang w:val="id-ID"/>
        </w:rPr>
      </w:pPr>
    </w:p>
    <w:p w14:paraId="00552519" w14:textId="77777777" w:rsidR="00851614" w:rsidRPr="00B07591" w:rsidRDefault="00851614" w:rsidP="00851614">
      <w:pPr>
        <w:ind w:firstLine="709"/>
        <w:jc w:val="both"/>
        <w:rPr>
          <w:rFonts w:ascii="Palatino Linotype" w:hAnsi="Palatino Linotype"/>
          <w:sz w:val="22"/>
          <w:szCs w:val="22"/>
          <w:lang w:val="id-ID"/>
        </w:rPr>
      </w:pPr>
      <w:r w:rsidRPr="00B07591">
        <w:rPr>
          <w:rFonts w:ascii="Palatino Linotype" w:hAnsi="Palatino Linotype"/>
          <w:sz w:val="22"/>
          <w:szCs w:val="22"/>
          <w:lang w:val="id-ID"/>
        </w:rPr>
        <w:t xml:space="preserve">Provide a statement that what is expected, as stated in the "INTRODUCTION" </w:t>
      </w:r>
      <w:r w:rsidRPr="00B07591">
        <w:rPr>
          <w:rFonts w:ascii="Palatino Linotype" w:hAnsi="Palatino Linotype"/>
          <w:sz w:val="22"/>
          <w:szCs w:val="22"/>
        </w:rPr>
        <w:t>section</w:t>
      </w:r>
      <w:r w:rsidRPr="00B07591">
        <w:rPr>
          <w:rFonts w:ascii="Palatino Linotype" w:hAnsi="Palatino Linotype"/>
          <w:sz w:val="22"/>
          <w:szCs w:val="22"/>
          <w:lang w:val="id-ID"/>
        </w:rPr>
        <w:t xml:space="preserve"> can ultimately result in "RESULTS AND DISCUSSION" </w:t>
      </w:r>
      <w:r w:rsidRPr="00B07591">
        <w:rPr>
          <w:rFonts w:ascii="Palatino Linotype" w:hAnsi="Palatino Linotype"/>
          <w:sz w:val="22"/>
          <w:szCs w:val="22"/>
        </w:rPr>
        <w:t>section</w:t>
      </w:r>
      <w:r w:rsidRPr="00B07591">
        <w:rPr>
          <w:rFonts w:ascii="Palatino Linotype" w:hAnsi="Palatino Linotype"/>
          <w:sz w:val="22"/>
          <w:szCs w:val="22"/>
          <w:lang w:val="id-ID"/>
        </w:rPr>
        <w:t>, so there is compatibility. Moreover, it can also be added the prospect of the development of research results and application prospects of further studies into the next (based on result and discussion).</w:t>
      </w:r>
    </w:p>
    <w:p w14:paraId="1680F053" w14:textId="77777777" w:rsidR="00054941" w:rsidRPr="00B07591" w:rsidRDefault="00054941" w:rsidP="00B662DB">
      <w:pPr>
        <w:tabs>
          <w:tab w:val="left" w:pos="1223"/>
        </w:tabs>
        <w:rPr>
          <w:rFonts w:ascii="Palatino Linotype" w:hAnsi="Palatino Linotype"/>
          <w:sz w:val="22"/>
          <w:szCs w:val="22"/>
        </w:rPr>
      </w:pPr>
    </w:p>
    <w:p w14:paraId="146AB0CC" w14:textId="62C8B0F2" w:rsidR="00A218D6" w:rsidRDefault="00A218D6" w:rsidP="00A218D6">
      <w:pPr>
        <w:rPr>
          <w:rFonts w:ascii="Palatino Linotype" w:hAnsi="Palatino Linotype"/>
          <w:b/>
          <w:bCs/>
          <w:color w:val="0070C0"/>
          <w:sz w:val="22"/>
          <w:szCs w:val="22"/>
        </w:rPr>
      </w:pPr>
      <w:r w:rsidRPr="00B07591">
        <w:rPr>
          <w:rStyle w:val="apple-style-span"/>
          <w:rFonts w:ascii="Palatino Linotype" w:hAnsi="Palatino Linotype"/>
          <w:b/>
          <w:color w:val="0070C0"/>
          <w:sz w:val="22"/>
          <w:szCs w:val="22"/>
          <w:lang w:val="pt-BR"/>
        </w:rPr>
        <w:lastRenderedPageBreak/>
        <w:t xml:space="preserve">ACKNOWLEDGEMENTS </w:t>
      </w:r>
      <w:r w:rsidRPr="00B07591">
        <w:rPr>
          <w:rFonts w:ascii="Palatino Linotype" w:hAnsi="Palatino Linotype"/>
          <w:b/>
          <w:bCs/>
          <w:color w:val="0070C0"/>
          <w:sz w:val="22"/>
          <w:szCs w:val="22"/>
        </w:rPr>
        <w:t>(1</w:t>
      </w:r>
      <w:r w:rsidR="00B07591">
        <w:rPr>
          <w:rFonts w:ascii="Palatino Linotype" w:hAnsi="Palatino Linotype"/>
          <w:b/>
          <w:bCs/>
          <w:color w:val="0070C0"/>
          <w:sz w:val="22"/>
          <w:szCs w:val="22"/>
        </w:rPr>
        <w:t>1</w:t>
      </w:r>
      <w:r w:rsidRPr="00B07591">
        <w:rPr>
          <w:rFonts w:ascii="Palatino Linotype" w:hAnsi="Palatino Linotype"/>
          <w:b/>
          <w:bCs/>
          <w:color w:val="0070C0"/>
          <w:sz w:val="22"/>
          <w:szCs w:val="22"/>
        </w:rPr>
        <w:t xml:space="preserve"> Pt</w:t>
      </w:r>
      <w:r w:rsidR="00D86739">
        <w:rPr>
          <w:rFonts w:ascii="Palatino Linotype" w:hAnsi="Palatino Linotype"/>
          <w:b/>
          <w:bCs/>
          <w:color w:val="0070C0"/>
          <w:sz w:val="22"/>
          <w:szCs w:val="22"/>
        </w:rPr>
        <w:t xml:space="preserve"> </w:t>
      </w:r>
      <w:r w:rsidR="0055150B">
        <w:rPr>
          <w:rFonts w:ascii="Palatino Linotype" w:hAnsi="Palatino Linotype"/>
          <w:b/>
          <w:bCs/>
          <w:color w:val="0070C0"/>
          <w:sz w:val="22"/>
          <w:szCs w:val="22"/>
        </w:rPr>
        <w:t>–</w:t>
      </w:r>
      <w:r w:rsidR="00D86739">
        <w:rPr>
          <w:rFonts w:ascii="Palatino Linotype" w:hAnsi="Palatino Linotype"/>
          <w:b/>
          <w:bCs/>
          <w:color w:val="0070C0"/>
          <w:sz w:val="22"/>
          <w:szCs w:val="22"/>
        </w:rPr>
        <w:t xml:space="preserve"> optional</w:t>
      </w:r>
      <w:r w:rsidR="0055150B">
        <w:rPr>
          <w:rFonts w:ascii="Palatino Linotype" w:hAnsi="Palatino Linotype"/>
          <w:b/>
          <w:bCs/>
          <w:color w:val="0070C0"/>
          <w:sz w:val="22"/>
          <w:szCs w:val="22"/>
        </w:rPr>
        <w:t>)</w:t>
      </w:r>
    </w:p>
    <w:p w14:paraId="48391818" w14:textId="77777777" w:rsidR="0055150B" w:rsidRPr="0055150B" w:rsidRDefault="0055150B" w:rsidP="00A218D6">
      <w:pPr>
        <w:rPr>
          <w:rStyle w:val="apple-style-span"/>
          <w:rFonts w:ascii="Palatino Linotype" w:hAnsi="Palatino Linotype"/>
          <w:b/>
          <w:bCs/>
          <w:color w:val="0070C0"/>
          <w:sz w:val="22"/>
          <w:szCs w:val="22"/>
        </w:rPr>
      </w:pPr>
    </w:p>
    <w:p w14:paraId="40D828F1" w14:textId="44FAF448" w:rsidR="00A218D6" w:rsidRPr="00B07591" w:rsidRDefault="00A218D6" w:rsidP="00A218D6">
      <w:pPr>
        <w:ind w:firstLine="720"/>
        <w:jc w:val="both"/>
        <w:rPr>
          <w:rStyle w:val="apple-style-span"/>
          <w:rFonts w:ascii="Palatino Linotype" w:hAnsi="Palatino Linotype"/>
          <w:bCs/>
          <w:color w:val="000000"/>
          <w:sz w:val="22"/>
          <w:szCs w:val="22"/>
          <w:lang w:val="pt-BR"/>
        </w:rPr>
      </w:pPr>
      <w:bookmarkStart w:id="7" w:name="_Hlk78354940"/>
      <w:r w:rsidRPr="00B07591">
        <w:rPr>
          <w:rFonts w:ascii="Palatino Linotype" w:hAnsi="Palatino Linotype"/>
          <w:sz w:val="22"/>
          <w:szCs w:val="22"/>
        </w:rPr>
        <w:t>Author thanks .... In most cases, sponsor and financial support acknowledgments.</w:t>
      </w:r>
    </w:p>
    <w:bookmarkEnd w:id="7"/>
    <w:p w14:paraId="453EEEB4" w14:textId="77777777" w:rsidR="00054941" w:rsidRPr="00B07591" w:rsidRDefault="00054941" w:rsidP="00B662DB">
      <w:pPr>
        <w:tabs>
          <w:tab w:val="left" w:pos="1223"/>
        </w:tabs>
        <w:rPr>
          <w:rFonts w:ascii="Palatino Linotype" w:hAnsi="Palatino Linotype"/>
          <w:sz w:val="22"/>
          <w:szCs w:val="22"/>
        </w:rPr>
      </w:pPr>
    </w:p>
    <w:p w14:paraId="0612EDBB" w14:textId="2B7D18F5" w:rsidR="0004792A" w:rsidRDefault="0004792A" w:rsidP="0004792A">
      <w:pPr>
        <w:rPr>
          <w:rFonts w:ascii="Palatino Linotype" w:hAnsi="Palatino Linotype"/>
          <w:b/>
          <w:bCs/>
          <w:color w:val="0070C0"/>
          <w:sz w:val="22"/>
          <w:szCs w:val="22"/>
        </w:rPr>
      </w:pPr>
      <w:r w:rsidRPr="00B07591">
        <w:rPr>
          <w:rStyle w:val="apple-style-span"/>
          <w:rFonts w:ascii="Palatino Linotype" w:hAnsi="Palatino Linotype"/>
          <w:b/>
          <w:color w:val="0070C0"/>
          <w:sz w:val="22"/>
          <w:szCs w:val="22"/>
          <w:lang w:val="pt-BR"/>
        </w:rPr>
        <w:t xml:space="preserve">REFERENCES </w:t>
      </w:r>
      <w:r w:rsidRPr="00B07591">
        <w:rPr>
          <w:rFonts w:ascii="Palatino Linotype" w:hAnsi="Palatino Linotype"/>
          <w:b/>
          <w:bCs/>
          <w:color w:val="0070C0"/>
          <w:sz w:val="22"/>
          <w:szCs w:val="22"/>
        </w:rPr>
        <w:t>(1</w:t>
      </w:r>
      <w:r w:rsidR="00B07591">
        <w:rPr>
          <w:rFonts w:ascii="Palatino Linotype" w:hAnsi="Palatino Linotype"/>
          <w:b/>
          <w:bCs/>
          <w:color w:val="0070C0"/>
          <w:sz w:val="22"/>
          <w:szCs w:val="22"/>
        </w:rPr>
        <w:t>1</w:t>
      </w:r>
      <w:r w:rsidRPr="00B07591">
        <w:rPr>
          <w:rFonts w:ascii="Palatino Linotype" w:hAnsi="Palatino Linotype"/>
          <w:b/>
          <w:bCs/>
          <w:color w:val="0070C0"/>
          <w:sz w:val="22"/>
          <w:szCs w:val="22"/>
        </w:rPr>
        <w:t xml:space="preserve"> </w:t>
      </w:r>
      <w:r w:rsidR="005A1459" w:rsidRPr="00B07591">
        <w:rPr>
          <w:rFonts w:ascii="Palatino Linotype" w:hAnsi="Palatino Linotype"/>
          <w:b/>
          <w:bCs/>
          <w:color w:val="0070C0"/>
          <w:sz w:val="22"/>
          <w:szCs w:val="22"/>
        </w:rPr>
        <w:t>pt</w:t>
      </w:r>
      <w:r w:rsidRPr="00B07591">
        <w:rPr>
          <w:rFonts w:ascii="Palatino Linotype" w:hAnsi="Palatino Linotype"/>
          <w:b/>
          <w:bCs/>
          <w:color w:val="0070C0"/>
          <w:sz w:val="22"/>
          <w:szCs w:val="22"/>
        </w:rPr>
        <w:t>)</w:t>
      </w:r>
    </w:p>
    <w:p w14:paraId="79333BE1" w14:textId="77777777" w:rsidR="009A0ACA" w:rsidRPr="00B07591" w:rsidRDefault="009A0ACA" w:rsidP="0004792A">
      <w:pPr>
        <w:rPr>
          <w:rFonts w:ascii="Palatino Linotype" w:hAnsi="Palatino Linotype"/>
          <w:color w:val="0070C0"/>
          <w:sz w:val="22"/>
          <w:szCs w:val="22"/>
          <w:lang w:val="pt-BR"/>
        </w:rPr>
      </w:pPr>
    </w:p>
    <w:p w14:paraId="1F36CA2B" w14:textId="142FBD7B" w:rsidR="0004792A" w:rsidRPr="00B07591" w:rsidRDefault="0004792A" w:rsidP="0004792A">
      <w:pPr>
        <w:ind w:firstLine="720"/>
        <w:jc w:val="both"/>
        <w:rPr>
          <w:rFonts w:ascii="Palatino Linotype" w:hAnsi="Palatino Linotype"/>
          <w:sz w:val="22"/>
          <w:szCs w:val="22"/>
        </w:rPr>
      </w:pPr>
      <w:bookmarkStart w:id="8" w:name="_Hlk78354957"/>
      <w:bookmarkStart w:id="9" w:name="_Hlk80021798"/>
      <w:r w:rsidRPr="00B07591">
        <w:rPr>
          <w:rFonts w:ascii="Palatino Linotype" w:hAnsi="Palatino Linotype"/>
          <w:color w:val="000000"/>
          <w:sz w:val="22"/>
          <w:szCs w:val="22"/>
        </w:rPr>
        <w:t xml:space="preserve">The main references are </w:t>
      </w:r>
      <w:r w:rsidRPr="00B07591">
        <w:rPr>
          <w:rFonts w:ascii="Palatino Linotype" w:hAnsi="Palatino Linotype"/>
          <w:sz w:val="22"/>
          <w:szCs w:val="22"/>
        </w:rPr>
        <w:t>international</w:t>
      </w:r>
      <w:r w:rsidRPr="00B07591">
        <w:rPr>
          <w:rFonts w:ascii="Palatino Linotype" w:hAnsi="Palatino Linotype"/>
          <w:color w:val="000000"/>
          <w:sz w:val="22"/>
          <w:szCs w:val="22"/>
        </w:rPr>
        <w:t xml:space="preserve"> journals and proceedings. All references should be to the most pertinent, up-to-date sources </w:t>
      </w:r>
      <w:r w:rsidRPr="00B07591">
        <w:rPr>
          <w:rFonts w:ascii="Palatino Linotype" w:hAnsi="Palatino Linotype"/>
          <w:b/>
          <w:bCs/>
          <w:color w:val="000000"/>
          <w:sz w:val="22"/>
          <w:szCs w:val="22"/>
        </w:rPr>
        <w:t xml:space="preserve">and the </w:t>
      </w:r>
      <w:r w:rsidRPr="00B07591">
        <w:rPr>
          <w:rFonts w:ascii="Palatino Linotype" w:hAnsi="Palatino Linotype"/>
          <w:b/>
          <w:bCs/>
          <w:sz w:val="22"/>
          <w:szCs w:val="22"/>
        </w:rPr>
        <w:t xml:space="preserve">minimum of references </w:t>
      </w:r>
      <w:r w:rsidRPr="00B07591">
        <w:rPr>
          <w:rFonts w:ascii="Palatino Linotype" w:hAnsi="Palatino Linotype"/>
          <w:sz w:val="22"/>
          <w:szCs w:val="22"/>
        </w:rPr>
        <w:t xml:space="preserve">are </w:t>
      </w:r>
      <w:r w:rsidR="005A2654" w:rsidRPr="00B07591">
        <w:rPr>
          <w:rFonts w:ascii="Palatino Linotype" w:hAnsi="Palatino Linotype"/>
          <w:b/>
          <w:bCs/>
          <w:sz w:val="22"/>
          <w:szCs w:val="22"/>
        </w:rPr>
        <w:t>15</w:t>
      </w:r>
      <w:r w:rsidRPr="00B07591">
        <w:rPr>
          <w:rFonts w:ascii="Palatino Linotype" w:hAnsi="Palatino Linotype"/>
          <w:b/>
          <w:bCs/>
          <w:sz w:val="22"/>
          <w:szCs w:val="22"/>
        </w:rPr>
        <w:t xml:space="preserve"> entries </w:t>
      </w:r>
      <w:r w:rsidRPr="00B07591">
        <w:rPr>
          <w:rFonts w:ascii="Palatino Linotype" w:hAnsi="Palatino Linotype"/>
          <w:sz w:val="22"/>
          <w:szCs w:val="22"/>
        </w:rPr>
        <w:t>(for original research paper)</w:t>
      </w:r>
      <w:r w:rsidRPr="00B07591">
        <w:rPr>
          <w:rFonts w:ascii="Palatino Linotype" w:hAnsi="Palatino Linotype"/>
          <w:b/>
          <w:bCs/>
          <w:sz w:val="22"/>
          <w:szCs w:val="22"/>
        </w:rPr>
        <w:t xml:space="preserve"> </w:t>
      </w:r>
      <w:r w:rsidRPr="00B07591">
        <w:rPr>
          <w:rFonts w:ascii="Palatino Linotype" w:hAnsi="Palatino Linotype"/>
          <w:sz w:val="22"/>
          <w:szCs w:val="22"/>
        </w:rPr>
        <w:t xml:space="preserve">and </w:t>
      </w:r>
      <w:r w:rsidR="00506C2D" w:rsidRPr="00B07591">
        <w:rPr>
          <w:rFonts w:ascii="Palatino Linotype" w:hAnsi="Palatino Linotype"/>
          <w:b/>
          <w:bCs/>
          <w:sz w:val="22"/>
          <w:szCs w:val="22"/>
        </w:rPr>
        <w:t>3</w:t>
      </w:r>
      <w:r w:rsidR="008A2D94" w:rsidRPr="00B07591">
        <w:rPr>
          <w:rFonts w:ascii="Palatino Linotype" w:hAnsi="Palatino Linotype"/>
          <w:b/>
          <w:bCs/>
          <w:sz w:val="22"/>
          <w:szCs w:val="22"/>
        </w:rPr>
        <w:t>0</w:t>
      </w:r>
      <w:r w:rsidRPr="00B07591">
        <w:rPr>
          <w:rFonts w:ascii="Palatino Linotype" w:hAnsi="Palatino Linotype"/>
          <w:b/>
          <w:bCs/>
          <w:sz w:val="22"/>
          <w:szCs w:val="22"/>
        </w:rPr>
        <w:t xml:space="preserve"> entries </w:t>
      </w:r>
      <w:r w:rsidRPr="00B07591">
        <w:rPr>
          <w:rFonts w:ascii="Palatino Linotype" w:hAnsi="Palatino Linotype"/>
          <w:sz w:val="22"/>
          <w:szCs w:val="22"/>
        </w:rPr>
        <w:t xml:space="preserve">(for review/survey paper). References are written in </w:t>
      </w:r>
      <w:r w:rsidRPr="00B07591">
        <w:rPr>
          <w:rFonts w:ascii="Palatino Linotype" w:hAnsi="Palatino Linotype"/>
          <w:b/>
          <w:bCs/>
          <w:sz w:val="22"/>
          <w:szCs w:val="22"/>
        </w:rPr>
        <w:t>IEEE style</w:t>
      </w:r>
      <w:r w:rsidRPr="00B07591">
        <w:rPr>
          <w:rFonts w:ascii="Palatino Linotype" w:hAnsi="Palatino Linotype"/>
          <w:sz w:val="22"/>
          <w:szCs w:val="22"/>
        </w:rPr>
        <w:t xml:space="preserve">. For more complete guide can be accessed at (http://ipmuonline.com/guide/refstyle.pdf). </w:t>
      </w:r>
      <w:r w:rsidRPr="008F21D9">
        <w:rPr>
          <w:rFonts w:ascii="Palatino Linotype" w:hAnsi="Palatino Linotype"/>
          <w:sz w:val="22"/>
          <w:szCs w:val="22"/>
          <w:highlight w:val="yellow"/>
          <w:u w:val="single"/>
        </w:rPr>
        <w:t xml:space="preserve">Use of a tool such as </w:t>
      </w:r>
      <w:r w:rsidRPr="008F21D9">
        <w:rPr>
          <w:rFonts w:ascii="Palatino Linotype" w:hAnsi="Palatino Linotype"/>
          <w:b/>
          <w:bCs/>
          <w:sz w:val="22"/>
          <w:szCs w:val="22"/>
          <w:highlight w:val="yellow"/>
          <w:u w:val="single"/>
        </w:rPr>
        <w:t>EndNote</w:t>
      </w:r>
      <w:r w:rsidRPr="008F21D9">
        <w:rPr>
          <w:rFonts w:ascii="Palatino Linotype" w:hAnsi="Palatino Linotype"/>
          <w:sz w:val="22"/>
          <w:szCs w:val="22"/>
          <w:highlight w:val="yellow"/>
          <w:u w:val="single"/>
        </w:rPr>
        <w:t xml:space="preserve">, </w:t>
      </w:r>
      <w:r w:rsidRPr="008F21D9">
        <w:rPr>
          <w:rFonts w:ascii="Palatino Linotype" w:hAnsi="Palatino Linotype"/>
          <w:b/>
          <w:bCs/>
          <w:sz w:val="22"/>
          <w:szCs w:val="22"/>
          <w:highlight w:val="yellow"/>
          <w:u w:val="single"/>
        </w:rPr>
        <w:t>Mendeley</w:t>
      </w:r>
      <w:r w:rsidRPr="008F21D9">
        <w:rPr>
          <w:rFonts w:ascii="Palatino Linotype" w:hAnsi="Palatino Linotype"/>
          <w:sz w:val="22"/>
          <w:szCs w:val="22"/>
          <w:highlight w:val="yellow"/>
          <w:u w:val="single"/>
        </w:rPr>
        <w:t xml:space="preserve">, or </w:t>
      </w:r>
      <w:r w:rsidRPr="008F21D9">
        <w:rPr>
          <w:rFonts w:ascii="Palatino Linotype" w:hAnsi="Palatino Linotype"/>
          <w:b/>
          <w:bCs/>
          <w:sz w:val="22"/>
          <w:szCs w:val="22"/>
          <w:highlight w:val="yellow"/>
          <w:u w:val="single"/>
        </w:rPr>
        <w:t>Zotero</w:t>
      </w:r>
      <w:r w:rsidRPr="008F21D9">
        <w:rPr>
          <w:rFonts w:ascii="Palatino Linotype" w:hAnsi="Palatino Linotype"/>
          <w:sz w:val="22"/>
          <w:szCs w:val="22"/>
          <w:highlight w:val="yellow"/>
          <w:u w:val="single"/>
        </w:rPr>
        <w:t xml:space="preserve"> for reference management and formatting, and choose </w:t>
      </w:r>
      <w:r w:rsidRPr="008F21D9">
        <w:rPr>
          <w:rFonts w:ascii="Palatino Linotype" w:hAnsi="Palatino Linotype"/>
          <w:b/>
          <w:bCs/>
          <w:sz w:val="22"/>
          <w:szCs w:val="22"/>
          <w:highlight w:val="yellow"/>
          <w:u w:val="single"/>
        </w:rPr>
        <w:t>IEEE style</w:t>
      </w:r>
      <w:r w:rsidRPr="00B07591">
        <w:rPr>
          <w:rFonts w:ascii="Palatino Linotype" w:hAnsi="Palatino Linotype"/>
          <w:sz w:val="22"/>
          <w:szCs w:val="22"/>
        </w:rPr>
        <w:t xml:space="preserve">. </w:t>
      </w:r>
      <w:r w:rsidRPr="00B07591">
        <w:rPr>
          <w:rFonts w:ascii="Palatino Linotype" w:hAnsi="Palatino Linotype"/>
          <w:iCs/>
          <w:sz w:val="22"/>
          <w:szCs w:val="22"/>
        </w:rPr>
        <w:t>Please use</w:t>
      </w:r>
      <w:r w:rsidRPr="00B07591">
        <w:rPr>
          <w:rFonts w:ascii="Palatino Linotype" w:hAnsi="Palatino Linotype"/>
          <w:sz w:val="22"/>
          <w:szCs w:val="22"/>
        </w:rPr>
        <w:t xml:space="preserve"> a consistent format for </w:t>
      </w:r>
      <w:r w:rsidRPr="00B07591">
        <w:rPr>
          <w:rFonts w:ascii="Palatino Linotype" w:hAnsi="Palatino Linotype"/>
          <w:iCs/>
          <w:sz w:val="22"/>
          <w:szCs w:val="22"/>
        </w:rPr>
        <w:t>references-</w:t>
      </w:r>
      <w:r w:rsidRPr="00B07591">
        <w:rPr>
          <w:rFonts w:ascii="Palatino Linotype" w:hAnsi="Palatino Linotype"/>
          <w:sz w:val="22"/>
          <w:szCs w:val="22"/>
        </w:rPr>
        <w:t>see examples (</w:t>
      </w:r>
      <w:r w:rsidR="002A653C">
        <w:rPr>
          <w:rFonts w:ascii="Palatino Linotype" w:hAnsi="Palatino Linotype"/>
          <w:sz w:val="22"/>
          <w:szCs w:val="22"/>
        </w:rPr>
        <w:t>font size: 9</w:t>
      </w:r>
      <w:r w:rsidRPr="00B07591">
        <w:rPr>
          <w:rFonts w:ascii="Palatino Linotype" w:hAnsi="Palatino Linotype"/>
          <w:sz w:val="22"/>
          <w:szCs w:val="22"/>
        </w:rPr>
        <w:t xml:space="preserve"> pt):</w:t>
      </w:r>
    </w:p>
    <w:p w14:paraId="13F6A60C" w14:textId="77777777" w:rsidR="0004792A" w:rsidRPr="00D422D8" w:rsidRDefault="0004792A" w:rsidP="0004792A">
      <w:pPr>
        <w:jc w:val="both"/>
        <w:rPr>
          <w:rFonts w:ascii="Palatino Linotype" w:hAnsi="Palatino Linotype"/>
          <w:color w:val="000000"/>
        </w:rPr>
      </w:pPr>
      <w:bookmarkStart w:id="10" w:name="_Hlk80002086"/>
      <w:bookmarkEnd w:id="8"/>
    </w:p>
    <w:p w14:paraId="784CC657" w14:textId="77777777" w:rsidR="0004792A" w:rsidRPr="003B345C" w:rsidRDefault="0004792A" w:rsidP="0004792A">
      <w:pPr>
        <w:pStyle w:val="ListParagraph"/>
        <w:numPr>
          <w:ilvl w:val="0"/>
          <w:numId w:val="4"/>
        </w:numPr>
        <w:ind w:left="426" w:hanging="426"/>
        <w:jc w:val="both"/>
        <w:rPr>
          <w:rFonts w:ascii="Palatino Linotype" w:hAnsi="Palatino Linotype"/>
          <w:b/>
          <w:bCs/>
        </w:rPr>
      </w:pPr>
      <w:bookmarkStart w:id="11" w:name="_Hlk65223902"/>
      <w:bookmarkStart w:id="12" w:name="_Hlk80001145"/>
      <w:r w:rsidRPr="003B345C">
        <w:rPr>
          <w:rFonts w:ascii="Palatino Linotype" w:hAnsi="Palatino Linotype"/>
          <w:b/>
          <w:bCs/>
        </w:rPr>
        <w:t>Journal/Periodicals</w:t>
      </w:r>
    </w:p>
    <w:p w14:paraId="3461E959" w14:textId="77777777" w:rsidR="0004792A" w:rsidRPr="003B345C" w:rsidRDefault="0004792A" w:rsidP="0004792A">
      <w:pPr>
        <w:pStyle w:val="Default"/>
        <w:jc w:val="both"/>
        <w:rPr>
          <w:rFonts w:ascii="Palatino Linotype" w:hAnsi="Palatino Linotype" w:cs="Times New Roman"/>
          <w:sz w:val="20"/>
          <w:szCs w:val="20"/>
        </w:rPr>
      </w:pPr>
      <w:r w:rsidRPr="003B345C">
        <w:rPr>
          <w:rFonts w:ascii="Palatino Linotype" w:hAnsi="Palatino Linotype" w:cs="Times New Roman"/>
          <w:i/>
          <w:iCs/>
          <w:sz w:val="20"/>
          <w:szCs w:val="20"/>
        </w:rPr>
        <w:t xml:space="preserve">Basic Format: </w:t>
      </w:r>
    </w:p>
    <w:p w14:paraId="2B41CAFB" w14:textId="77777777" w:rsidR="0004792A" w:rsidRPr="003B345C" w:rsidRDefault="0004792A" w:rsidP="0004792A">
      <w:pPr>
        <w:autoSpaceDE w:val="0"/>
        <w:autoSpaceDN w:val="0"/>
        <w:adjustRightInd w:val="0"/>
        <w:jc w:val="both"/>
        <w:rPr>
          <w:rFonts w:ascii="Palatino Linotype" w:hAnsi="Palatino Linotype"/>
          <w:color w:val="000000"/>
        </w:rPr>
      </w:pPr>
      <w:r w:rsidRPr="003B345C">
        <w:rPr>
          <w:rFonts w:ascii="Palatino Linotype" w:hAnsi="Palatino Linotype"/>
          <w:color w:val="000000"/>
        </w:rPr>
        <w:t xml:space="preserve">J. K. Author, “Title of paper,” </w:t>
      </w:r>
      <w:r w:rsidRPr="003B345C">
        <w:rPr>
          <w:rFonts w:ascii="Palatino Linotype" w:hAnsi="Palatino Linotype"/>
          <w:i/>
          <w:iCs/>
          <w:color w:val="000000"/>
        </w:rPr>
        <w:t>Abbrev. Title of Journal/Periodical</w:t>
      </w:r>
      <w:r w:rsidRPr="003B345C">
        <w:rPr>
          <w:rFonts w:ascii="Palatino Linotype" w:hAnsi="Palatino Linotype"/>
          <w:color w:val="000000"/>
        </w:rPr>
        <w:t xml:space="preserve">, vol. </w:t>
      </w:r>
      <w:r w:rsidRPr="003B345C">
        <w:rPr>
          <w:rFonts w:ascii="Palatino Linotype" w:hAnsi="Palatino Linotype"/>
          <w:i/>
          <w:iCs/>
          <w:color w:val="000000"/>
        </w:rPr>
        <w:t xml:space="preserve">x, </w:t>
      </w:r>
      <w:r w:rsidRPr="003B345C">
        <w:rPr>
          <w:rFonts w:ascii="Palatino Linotype" w:hAnsi="Palatino Linotype"/>
          <w:color w:val="000000"/>
        </w:rPr>
        <w:t xml:space="preserve">no. </w:t>
      </w:r>
      <w:r w:rsidRPr="003B345C">
        <w:rPr>
          <w:rFonts w:ascii="Palatino Linotype" w:hAnsi="Palatino Linotype"/>
          <w:i/>
          <w:iCs/>
          <w:color w:val="000000"/>
        </w:rPr>
        <w:t xml:space="preserve">x, </w:t>
      </w:r>
      <w:r w:rsidRPr="003B345C">
        <w:rPr>
          <w:rFonts w:ascii="Palatino Linotype" w:hAnsi="Palatino Linotype"/>
          <w:color w:val="000000"/>
        </w:rPr>
        <w:t>pp</w:t>
      </w:r>
      <w:r w:rsidRPr="003B345C">
        <w:rPr>
          <w:rFonts w:ascii="Palatino Linotype" w:hAnsi="Palatino Linotype"/>
          <w:i/>
          <w:iCs/>
          <w:color w:val="000000"/>
        </w:rPr>
        <w:t xml:space="preserve">. xxx-xxx, </w:t>
      </w:r>
      <w:r w:rsidRPr="003B345C">
        <w:rPr>
          <w:rFonts w:ascii="Palatino Linotype" w:hAnsi="Palatino Linotype"/>
          <w:color w:val="000000"/>
        </w:rPr>
        <w:t xml:space="preserve">Abbrev. Month, year, doi: </w:t>
      </w:r>
      <w:r w:rsidRPr="003B345C">
        <w:rPr>
          <w:rFonts w:ascii="Palatino Linotype" w:hAnsi="Palatino Linotype"/>
          <w:i/>
          <w:iCs/>
          <w:color w:val="000000"/>
        </w:rPr>
        <w:t>xxx</w:t>
      </w:r>
      <w:r w:rsidRPr="003B345C">
        <w:rPr>
          <w:rFonts w:ascii="Palatino Linotype" w:hAnsi="Palatino Linotype"/>
          <w:color w:val="000000"/>
        </w:rPr>
        <w:t xml:space="preserve">. </w:t>
      </w:r>
    </w:p>
    <w:p w14:paraId="1614DC3F" w14:textId="77777777" w:rsidR="0004792A" w:rsidRPr="003B345C" w:rsidRDefault="0004792A" w:rsidP="0004792A">
      <w:pPr>
        <w:pStyle w:val="Default"/>
        <w:jc w:val="both"/>
        <w:rPr>
          <w:rFonts w:ascii="Palatino Linotype" w:hAnsi="Palatino Linotype" w:cs="Times New Roman"/>
          <w:color w:val="212121"/>
          <w:sz w:val="20"/>
          <w:szCs w:val="20"/>
        </w:rPr>
      </w:pPr>
      <w:r w:rsidRPr="003B345C">
        <w:rPr>
          <w:rFonts w:ascii="Palatino Linotype" w:hAnsi="Palatino Linotype" w:cs="Times New Roman"/>
          <w:i/>
          <w:iCs/>
          <w:color w:val="212121"/>
          <w:sz w:val="20"/>
          <w:szCs w:val="20"/>
        </w:rPr>
        <w:t xml:space="preserve">Examples: </w:t>
      </w:r>
    </w:p>
    <w:bookmarkEnd w:id="11"/>
    <w:p w14:paraId="3952274B" w14:textId="77777777" w:rsidR="0004792A" w:rsidRPr="003B345C" w:rsidRDefault="0004792A" w:rsidP="0004792A">
      <w:pPr>
        <w:pStyle w:val="Default"/>
        <w:numPr>
          <w:ilvl w:val="0"/>
          <w:numId w:val="5"/>
        </w:numPr>
        <w:ind w:left="426"/>
        <w:jc w:val="both"/>
        <w:rPr>
          <w:rFonts w:ascii="Palatino Linotype" w:hAnsi="Palatino Linotype" w:cs="Times New Roman"/>
          <w:sz w:val="20"/>
          <w:szCs w:val="20"/>
        </w:rPr>
      </w:pPr>
      <w:r w:rsidRPr="003B345C">
        <w:rPr>
          <w:rFonts w:ascii="Palatino Linotype" w:hAnsi="Palatino Linotype" w:cs="Times New Roman"/>
          <w:sz w:val="20"/>
          <w:szCs w:val="20"/>
        </w:rPr>
        <w:t xml:space="preserve">M. M. Chiampi and L. L. Zilberti, “Induction of electric field in human bodies moving near MRI: An efficient BEM computational procedure,” </w:t>
      </w:r>
      <w:r w:rsidRPr="003B345C">
        <w:rPr>
          <w:rFonts w:ascii="Palatino Linotype" w:hAnsi="Palatino Linotype" w:cs="Times New Roman"/>
          <w:i/>
          <w:iCs/>
          <w:sz w:val="20"/>
          <w:szCs w:val="20"/>
        </w:rPr>
        <w:t>IEEE Trans. Biomed. Eng.</w:t>
      </w:r>
      <w:r w:rsidRPr="003B345C">
        <w:rPr>
          <w:rFonts w:ascii="Palatino Linotype" w:hAnsi="Palatino Linotype" w:cs="Times New Roman"/>
          <w:sz w:val="20"/>
          <w:szCs w:val="20"/>
        </w:rPr>
        <w:t xml:space="preserve">, vol. 58, pp. 2787–2793, Oct. 2011, doi: 10.1109/TBME.2011.2158315. </w:t>
      </w:r>
    </w:p>
    <w:p w14:paraId="1FBA29E3" w14:textId="1AED2AC8" w:rsidR="0004792A" w:rsidRPr="003B345C" w:rsidRDefault="0004792A" w:rsidP="0004792A">
      <w:pPr>
        <w:pStyle w:val="Default"/>
        <w:numPr>
          <w:ilvl w:val="0"/>
          <w:numId w:val="5"/>
        </w:numPr>
        <w:ind w:left="426"/>
        <w:jc w:val="both"/>
        <w:rPr>
          <w:rFonts w:ascii="Palatino Linotype" w:hAnsi="Palatino Linotype" w:cs="Times New Roman"/>
          <w:sz w:val="20"/>
          <w:szCs w:val="20"/>
        </w:rPr>
      </w:pPr>
      <w:r w:rsidRPr="003B345C">
        <w:rPr>
          <w:rFonts w:ascii="Palatino Linotype" w:hAnsi="Palatino Linotype" w:cs="Times New Roman"/>
          <w:sz w:val="20"/>
          <w:szCs w:val="20"/>
        </w:rPr>
        <w:t xml:space="preserve">R. Fardel, M. Nagel, F. Nuesch, T. Lippert, and A. Wokaun, “Fabrication of organic light emitting diode pixels by laser-assisted forward transfer,” </w:t>
      </w:r>
      <w:r w:rsidRPr="003B345C">
        <w:rPr>
          <w:rFonts w:ascii="Palatino Linotype" w:hAnsi="Palatino Linotype" w:cs="Times New Roman"/>
          <w:i/>
          <w:iCs/>
          <w:sz w:val="20"/>
          <w:szCs w:val="20"/>
        </w:rPr>
        <w:t>Appl. Phys. Lett.</w:t>
      </w:r>
      <w:r w:rsidRPr="003B345C">
        <w:rPr>
          <w:rFonts w:ascii="Palatino Linotype" w:hAnsi="Palatino Linotype" w:cs="Times New Roman"/>
          <w:sz w:val="20"/>
          <w:szCs w:val="20"/>
        </w:rPr>
        <w:t xml:space="preserve">, vol. 91, no. 6, Aug. 2007, Art. no. 061103, doi: 10.1063/1.2759475. </w:t>
      </w:r>
    </w:p>
    <w:p w14:paraId="178EF3E7" w14:textId="77777777" w:rsidR="00E106F5" w:rsidRPr="003B345C" w:rsidRDefault="00E106F5" w:rsidP="00E106F5">
      <w:pPr>
        <w:pStyle w:val="Default"/>
        <w:ind w:left="426"/>
        <w:jc w:val="both"/>
        <w:rPr>
          <w:rFonts w:ascii="Palatino Linotype" w:hAnsi="Palatino Linotype" w:cs="Times New Roman"/>
          <w:sz w:val="20"/>
          <w:szCs w:val="20"/>
        </w:rPr>
      </w:pPr>
    </w:p>
    <w:p w14:paraId="43E5A170" w14:textId="77777777" w:rsidR="0004792A" w:rsidRPr="003B345C" w:rsidRDefault="0004792A" w:rsidP="0004792A">
      <w:pPr>
        <w:pStyle w:val="ListParagraph"/>
        <w:numPr>
          <w:ilvl w:val="0"/>
          <w:numId w:val="4"/>
        </w:numPr>
        <w:ind w:left="426" w:hanging="426"/>
        <w:jc w:val="both"/>
        <w:rPr>
          <w:rFonts w:ascii="Palatino Linotype" w:hAnsi="Palatino Linotype"/>
          <w:color w:val="000000"/>
        </w:rPr>
      </w:pPr>
      <w:r w:rsidRPr="003B345C">
        <w:rPr>
          <w:rFonts w:ascii="Palatino Linotype" w:hAnsi="Palatino Linotype"/>
          <w:b/>
          <w:bCs/>
        </w:rPr>
        <w:t xml:space="preserve">Conference Proceedings </w:t>
      </w:r>
    </w:p>
    <w:p w14:paraId="5B6F1376" w14:textId="77777777" w:rsidR="0004792A" w:rsidRPr="003B345C" w:rsidRDefault="0004792A" w:rsidP="0004792A">
      <w:pPr>
        <w:pStyle w:val="Default"/>
        <w:jc w:val="both"/>
        <w:rPr>
          <w:rFonts w:ascii="Palatino Linotype" w:hAnsi="Palatino Linotype" w:cs="Times New Roman"/>
          <w:sz w:val="20"/>
          <w:szCs w:val="20"/>
        </w:rPr>
      </w:pPr>
      <w:r w:rsidRPr="003B345C">
        <w:rPr>
          <w:rFonts w:ascii="Palatino Linotype" w:hAnsi="Palatino Linotype" w:cs="Times New Roman"/>
          <w:i/>
          <w:iCs/>
          <w:sz w:val="20"/>
          <w:szCs w:val="20"/>
        </w:rPr>
        <w:t xml:space="preserve">Basic Format: </w:t>
      </w:r>
    </w:p>
    <w:p w14:paraId="4F4A8489" w14:textId="77777777" w:rsidR="0004792A" w:rsidRPr="003B345C" w:rsidRDefault="0004792A" w:rsidP="0004792A">
      <w:pPr>
        <w:autoSpaceDE w:val="0"/>
        <w:autoSpaceDN w:val="0"/>
        <w:adjustRightInd w:val="0"/>
        <w:jc w:val="both"/>
        <w:rPr>
          <w:rFonts w:ascii="Palatino Linotype" w:hAnsi="Palatino Linotype"/>
          <w:color w:val="000000"/>
          <w:spacing w:val="-2"/>
        </w:rPr>
      </w:pPr>
      <w:r w:rsidRPr="003B345C">
        <w:rPr>
          <w:rFonts w:ascii="Palatino Linotype" w:hAnsi="Palatino Linotype"/>
          <w:color w:val="000000"/>
          <w:spacing w:val="-2"/>
        </w:rPr>
        <w:t xml:space="preserve">J. K. Author, “Title of paper,” in </w:t>
      </w:r>
      <w:r w:rsidRPr="003B345C">
        <w:rPr>
          <w:rFonts w:ascii="Palatino Linotype" w:hAnsi="Palatino Linotype"/>
          <w:i/>
          <w:iCs/>
          <w:color w:val="000000"/>
          <w:spacing w:val="-2"/>
        </w:rPr>
        <w:t>Abbreviated Name of Conf.</w:t>
      </w:r>
      <w:r w:rsidRPr="003B345C">
        <w:rPr>
          <w:rFonts w:ascii="Palatino Linotype" w:hAnsi="Palatino Linotype"/>
          <w:color w:val="000000"/>
          <w:spacing w:val="-2"/>
        </w:rPr>
        <w:t xml:space="preserve">, (location of conference is optional), year, pp. </w:t>
      </w:r>
      <w:r w:rsidRPr="003B345C">
        <w:rPr>
          <w:rFonts w:ascii="Palatino Linotype" w:hAnsi="Palatino Linotype"/>
          <w:i/>
          <w:iCs/>
          <w:color w:val="000000"/>
          <w:spacing w:val="-2"/>
        </w:rPr>
        <w:t>xxx–xxx</w:t>
      </w:r>
      <w:r w:rsidRPr="003B345C">
        <w:rPr>
          <w:rFonts w:ascii="Palatino Linotype" w:hAnsi="Palatino Linotype"/>
          <w:color w:val="000000"/>
          <w:spacing w:val="-2"/>
        </w:rPr>
        <w:t xml:space="preserve">, doi: </w:t>
      </w:r>
      <w:r w:rsidRPr="003B345C">
        <w:rPr>
          <w:rFonts w:ascii="Palatino Linotype" w:hAnsi="Palatino Linotype"/>
          <w:i/>
          <w:iCs/>
          <w:color w:val="000000"/>
          <w:spacing w:val="-2"/>
        </w:rPr>
        <w:t xml:space="preserve">xxx. </w:t>
      </w:r>
    </w:p>
    <w:p w14:paraId="78CB6078" w14:textId="77777777" w:rsidR="0004792A" w:rsidRPr="003B345C" w:rsidRDefault="0004792A" w:rsidP="0004792A">
      <w:pPr>
        <w:pStyle w:val="Default"/>
        <w:jc w:val="both"/>
        <w:rPr>
          <w:rFonts w:ascii="Palatino Linotype" w:hAnsi="Palatino Linotype" w:cs="Times New Roman"/>
          <w:i/>
          <w:iCs/>
          <w:sz w:val="20"/>
          <w:szCs w:val="20"/>
        </w:rPr>
      </w:pPr>
      <w:r w:rsidRPr="003B345C">
        <w:rPr>
          <w:rFonts w:ascii="Palatino Linotype" w:hAnsi="Palatino Linotype" w:cs="Times New Roman"/>
          <w:i/>
          <w:iCs/>
          <w:sz w:val="20"/>
          <w:szCs w:val="20"/>
        </w:rPr>
        <w:t xml:space="preserve">Examples: </w:t>
      </w:r>
    </w:p>
    <w:p w14:paraId="2D40E098" w14:textId="77777777" w:rsidR="0004792A" w:rsidRPr="003B345C" w:rsidRDefault="0004792A" w:rsidP="0004792A">
      <w:pPr>
        <w:pStyle w:val="Default"/>
        <w:numPr>
          <w:ilvl w:val="0"/>
          <w:numId w:val="5"/>
        </w:numPr>
        <w:ind w:left="426"/>
        <w:jc w:val="both"/>
        <w:rPr>
          <w:rFonts w:ascii="Palatino Linotype" w:hAnsi="Palatino Linotype" w:cs="Times New Roman"/>
          <w:sz w:val="20"/>
          <w:szCs w:val="20"/>
        </w:rPr>
      </w:pPr>
      <w:r w:rsidRPr="003B345C">
        <w:rPr>
          <w:rFonts w:ascii="Palatino Linotype" w:hAnsi="Palatino Linotype" w:cs="Times New Roman"/>
          <w:sz w:val="20"/>
          <w:szCs w:val="20"/>
        </w:rPr>
        <w:t xml:space="preserve">G. Veruggio, “The EURON roboethics roadmap,” in </w:t>
      </w:r>
      <w:r w:rsidRPr="003B345C">
        <w:rPr>
          <w:rFonts w:ascii="Palatino Linotype" w:hAnsi="Palatino Linotype" w:cs="Times New Roman"/>
          <w:i/>
          <w:iCs/>
          <w:sz w:val="20"/>
          <w:szCs w:val="20"/>
        </w:rPr>
        <w:t>Proc. Humanoids ’06: 6th IEEE-RAS Int. Conf. Humanoid Robots</w:t>
      </w:r>
      <w:r w:rsidRPr="003B345C">
        <w:rPr>
          <w:rFonts w:ascii="Palatino Linotype" w:hAnsi="Palatino Linotype" w:cs="Times New Roman"/>
          <w:sz w:val="20"/>
          <w:szCs w:val="20"/>
        </w:rPr>
        <w:t xml:space="preserve">, 2006, pp. 612–617, doi: 10.1109/ICHR.2006.321337. </w:t>
      </w:r>
    </w:p>
    <w:p w14:paraId="2CF4EA95" w14:textId="77777777" w:rsidR="0004792A" w:rsidRPr="003B345C" w:rsidRDefault="0004792A" w:rsidP="0004792A">
      <w:pPr>
        <w:pStyle w:val="Default"/>
        <w:numPr>
          <w:ilvl w:val="0"/>
          <w:numId w:val="5"/>
        </w:numPr>
        <w:ind w:left="426"/>
        <w:jc w:val="both"/>
        <w:rPr>
          <w:rFonts w:ascii="Palatino Linotype" w:hAnsi="Palatino Linotype" w:cs="Times New Roman"/>
          <w:sz w:val="20"/>
          <w:szCs w:val="20"/>
        </w:rPr>
      </w:pPr>
      <w:r w:rsidRPr="003B345C">
        <w:rPr>
          <w:rFonts w:ascii="Palatino Linotype" w:hAnsi="Palatino Linotype" w:cs="Times New Roman"/>
          <w:sz w:val="20"/>
          <w:szCs w:val="20"/>
        </w:rPr>
        <w:t xml:space="preserve">J. Zhao, G. Sun, G. H. Loh, and Y. Xie, “Energy-efficient GPU design with reconfigurable in-package graphics memory,” in </w:t>
      </w:r>
      <w:r w:rsidRPr="003B345C">
        <w:rPr>
          <w:rFonts w:ascii="Palatino Linotype" w:hAnsi="Palatino Linotype" w:cs="Times New Roman"/>
          <w:i/>
          <w:iCs/>
          <w:sz w:val="20"/>
          <w:szCs w:val="20"/>
        </w:rPr>
        <w:t>Proc. ACM/IEEE Int. Symp. Low Power Electron. Design (ISLPED)</w:t>
      </w:r>
      <w:r w:rsidRPr="003B345C">
        <w:rPr>
          <w:rFonts w:ascii="Palatino Linotype" w:hAnsi="Palatino Linotype" w:cs="Times New Roman"/>
          <w:sz w:val="20"/>
          <w:szCs w:val="20"/>
        </w:rPr>
        <w:t xml:space="preserve">, Jul. 2012, pp. 403–408, doi: 10.1145/2333660.2333752. </w:t>
      </w:r>
    </w:p>
    <w:p w14:paraId="4AD814EB" w14:textId="77777777" w:rsidR="0004792A" w:rsidRPr="003B345C" w:rsidRDefault="0004792A" w:rsidP="0004792A">
      <w:pPr>
        <w:jc w:val="both"/>
        <w:rPr>
          <w:rFonts w:ascii="Palatino Linotype" w:hAnsi="Palatino Linotype"/>
          <w:b/>
          <w:bCs/>
        </w:rPr>
      </w:pPr>
    </w:p>
    <w:p w14:paraId="5EA75D73" w14:textId="77777777" w:rsidR="0004792A" w:rsidRPr="003B345C" w:rsidRDefault="0004792A" w:rsidP="0004792A">
      <w:pPr>
        <w:pStyle w:val="ListParagraph"/>
        <w:numPr>
          <w:ilvl w:val="0"/>
          <w:numId w:val="4"/>
        </w:numPr>
        <w:ind w:left="426" w:hanging="426"/>
        <w:jc w:val="both"/>
        <w:rPr>
          <w:rFonts w:ascii="Palatino Linotype" w:hAnsi="Palatino Linotype"/>
          <w:b/>
          <w:bCs/>
        </w:rPr>
      </w:pPr>
      <w:r w:rsidRPr="003B345C">
        <w:rPr>
          <w:rFonts w:ascii="Palatino Linotype" w:hAnsi="Palatino Linotype"/>
          <w:b/>
          <w:bCs/>
        </w:rPr>
        <w:t>Book</w:t>
      </w:r>
    </w:p>
    <w:p w14:paraId="55B8FC10" w14:textId="77777777" w:rsidR="0004792A" w:rsidRPr="003B345C" w:rsidRDefault="0004792A" w:rsidP="0004792A">
      <w:pPr>
        <w:pStyle w:val="Default"/>
        <w:jc w:val="both"/>
        <w:rPr>
          <w:rFonts w:ascii="Palatino Linotype" w:hAnsi="Palatino Linotype" w:cs="Times New Roman"/>
          <w:i/>
          <w:iCs/>
          <w:sz w:val="20"/>
          <w:szCs w:val="20"/>
        </w:rPr>
      </w:pPr>
      <w:r w:rsidRPr="003B345C">
        <w:rPr>
          <w:rFonts w:ascii="Palatino Linotype" w:hAnsi="Palatino Linotype" w:cs="Times New Roman"/>
          <w:i/>
          <w:iCs/>
          <w:sz w:val="20"/>
          <w:szCs w:val="20"/>
        </w:rPr>
        <w:t xml:space="preserve">Basic Format: </w:t>
      </w:r>
    </w:p>
    <w:p w14:paraId="34AAD23F" w14:textId="77777777" w:rsidR="0004792A" w:rsidRPr="003B345C" w:rsidRDefault="0004792A" w:rsidP="0004792A">
      <w:pPr>
        <w:autoSpaceDE w:val="0"/>
        <w:autoSpaceDN w:val="0"/>
        <w:adjustRightInd w:val="0"/>
        <w:jc w:val="both"/>
        <w:rPr>
          <w:rFonts w:ascii="Palatino Linotype" w:hAnsi="Palatino Linotype"/>
          <w:color w:val="000000"/>
        </w:rPr>
      </w:pPr>
      <w:r w:rsidRPr="003B345C">
        <w:rPr>
          <w:rFonts w:ascii="Palatino Linotype" w:hAnsi="Palatino Linotype"/>
          <w:color w:val="000000"/>
        </w:rPr>
        <w:t xml:space="preserve">J. K. Author, “Title of chapter in the book,” in </w:t>
      </w:r>
      <w:r w:rsidRPr="003B345C">
        <w:rPr>
          <w:rFonts w:ascii="Palatino Linotype" w:hAnsi="Palatino Linotype"/>
          <w:i/>
          <w:iCs/>
          <w:color w:val="000000"/>
        </w:rPr>
        <w:t>Title of His Published Book</w:t>
      </w:r>
      <w:r w:rsidRPr="003B345C">
        <w:rPr>
          <w:rFonts w:ascii="Palatino Linotype" w:hAnsi="Palatino Linotype"/>
          <w:color w:val="000000"/>
        </w:rPr>
        <w:t xml:space="preserve">, X. Editor, Ed., </w:t>
      </w:r>
      <w:r w:rsidRPr="003B345C">
        <w:rPr>
          <w:rFonts w:ascii="Palatino Linotype" w:hAnsi="Palatino Linotype"/>
          <w:i/>
          <w:iCs/>
          <w:color w:val="000000"/>
        </w:rPr>
        <w:t>x</w:t>
      </w:r>
      <w:r w:rsidRPr="003B345C">
        <w:rPr>
          <w:rFonts w:ascii="Palatino Linotype" w:hAnsi="Palatino Linotype"/>
          <w:color w:val="000000"/>
        </w:rPr>
        <w:t xml:space="preserve">th ed. City of Publisher, State (only U.S.), Country: Abbrev. of Publisher, year, ch. </w:t>
      </w:r>
      <w:r w:rsidRPr="003B345C">
        <w:rPr>
          <w:rFonts w:ascii="Palatino Linotype" w:hAnsi="Palatino Linotype"/>
          <w:i/>
          <w:iCs/>
          <w:color w:val="000000"/>
        </w:rPr>
        <w:t>x</w:t>
      </w:r>
      <w:r w:rsidRPr="003B345C">
        <w:rPr>
          <w:rFonts w:ascii="Palatino Linotype" w:hAnsi="Palatino Linotype"/>
          <w:color w:val="000000"/>
        </w:rPr>
        <w:t xml:space="preserve">, sec. </w:t>
      </w:r>
      <w:r w:rsidRPr="003B345C">
        <w:rPr>
          <w:rFonts w:ascii="Palatino Linotype" w:hAnsi="Palatino Linotype"/>
          <w:i/>
          <w:iCs/>
          <w:color w:val="000000"/>
        </w:rPr>
        <w:t>x</w:t>
      </w:r>
      <w:r w:rsidRPr="003B345C">
        <w:rPr>
          <w:rFonts w:ascii="Palatino Linotype" w:hAnsi="Palatino Linotype"/>
          <w:color w:val="000000"/>
        </w:rPr>
        <w:t xml:space="preserve">, pp. </w:t>
      </w:r>
      <w:r w:rsidRPr="003B345C">
        <w:rPr>
          <w:rFonts w:ascii="Palatino Linotype" w:hAnsi="Palatino Linotype"/>
          <w:i/>
          <w:iCs/>
          <w:color w:val="000000"/>
        </w:rPr>
        <w:t xml:space="preserve">xxx–xxx. </w:t>
      </w:r>
    </w:p>
    <w:p w14:paraId="18508BF6" w14:textId="77777777" w:rsidR="0004792A" w:rsidRPr="003B345C" w:rsidRDefault="0004792A" w:rsidP="0004792A">
      <w:pPr>
        <w:jc w:val="both"/>
        <w:rPr>
          <w:rFonts w:ascii="Palatino Linotype" w:hAnsi="Palatino Linotype"/>
          <w:i/>
          <w:iCs/>
        </w:rPr>
      </w:pPr>
      <w:r w:rsidRPr="003B345C">
        <w:rPr>
          <w:rFonts w:ascii="Palatino Linotype" w:hAnsi="Palatino Linotype"/>
          <w:i/>
          <w:iCs/>
        </w:rPr>
        <w:t>Examples:</w:t>
      </w:r>
    </w:p>
    <w:p w14:paraId="6516245F" w14:textId="77777777" w:rsidR="0004792A" w:rsidRPr="003B345C" w:rsidRDefault="0004792A" w:rsidP="0004792A">
      <w:pPr>
        <w:pStyle w:val="Default"/>
        <w:numPr>
          <w:ilvl w:val="0"/>
          <w:numId w:val="5"/>
        </w:numPr>
        <w:ind w:left="426"/>
        <w:jc w:val="both"/>
        <w:rPr>
          <w:rFonts w:ascii="Palatino Linotype" w:hAnsi="Palatino Linotype" w:cs="Times New Roman"/>
          <w:sz w:val="20"/>
          <w:szCs w:val="20"/>
        </w:rPr>
      </w:pPr>
      <w:r w:rsidRPr="003B345C">
        <w:rPr>
          <w:rFonts w:ascii="Palatino Linotype" w:hAnsi="Palatino Linotype" w:cs="Times New Roman"/>
          <w:sz w:val="20"/>
          <w:szCs w:val="20"/>
        </w:rPr>
        <w:lastRenderedPageBreak/>
        <w:t xml:space="preserve">A. Taflove, </w:t>
      </w:r>
      <w:r w:rsidRPr="003B345C">
        <w:rPr>
          <w:rFonts w:ascii="Palatino Linotype" w:hAnsi="Palatino Linotype" w:cs="Times New Roman"/>
          <w:i/>
          <w:iCs/>
          <w:sz w:val="20"/>
          <w:szCs w:val="20"/>
        </w:rPr>
        <w:t xml:space="preserve">Computational Electrodynamics: The Finite-Difference Time-Domain Method </w:t>
      </w:r>
      <w:r w:rsidRPr="003B345C">
        <w:rPr>
          <w:rFonts w:ascii="Palatino Linotype" w:hAnsi="Palatino Linotype" w:cs="Times New Roman"/>
          <w:sz w:val="20"/>
          <w:szCs w:val="20"/>
        </w:rPr>
        <w:t xml:space="preserve">in Computational Electrodynamics II, vol. 3, 2nd ed. Norwood, MA, USA: Artech House, 1996. </w:t>
      </w:r>
    </w:p>
    <w:p w14:paraId="5B687926" w14:textId="01A6ADE7" w:rsidR="00E106F5" w:rsidRPr="0041083D" w:rsidRDefault="0004792A" w:rsidP="0004792A">
      <w:pPr>
        <w:pStyle w:val="Default"/>
        <w:numPr>
          <w:ilvl w:val="0"/>
          <w:numId w:val="5"/>
        </w:numPr>
        <w:ind w:left="426"/>
        <w:jc w:val="both"/>
        <w:rPr>
          <w:rFonts w:ascii="Palatino Linotype" w:hAnsi="Palatino Linotype" w:cs="Times New Roman"/>
          <w:sz w:val="20"/>
          <w:szCs w:val="20"/>
        </w:rPr>
      </w:pPr>
      <w:r w:rsidRPr="003B345C">
        <w:rPr>
          <w:rFonts w:ascii="Palatino Linotype" w:hAnsi="Palatino Linotype" w:cs="Times New Roman"/>
          <w:sz w:val="20"/>
          <w:szCs w:val="20"/>
        </w:rPr>
        <w:t xml:space="preserve">R. L. Myer, “Parametric oscillators and nonlinear materials,” in </w:t>
      </w:r>
      <w:r w:rsidRPr="003B345C">
        <w:rPr>
          <w:rFonts w:ascii="Palatino Linotype" w:hAnsi="Palatino Linotype" w:cs="Times New Roman"/>
          <w:i/>
          <w:iCs/>
          <w:sz w:val="20"/>
          <w:szCs w:val="20"/>
        </w:rPr>
        <w:t>Nonlinear Optics</w:t>
      </w:r>
      <w:r w:rsidRPr="003B345C">
        <w:rPr>
          <w:rFonts w:ascii="Palatino Linotype" w:hAnsi="Palatino Linotype" w:cs="Times New Roman"/>
          <w:sz w:val="20"/>
          <w:szCs w:val="20"/>
        </w:rPr>
        <w:t xml:space="preserve">, vol. 4, P. G. Harper and B. S. Wherret, Eds., San Francisco, CA, USA: Academic, 1977, pp. 47–160. </w:t>
      </w:r>
    </w:p>
    <w:p w14:paraId="42B22261" w14:textId="77777777" w:rsidR="0004792A" w:rsidRPr="003B345C" w:rsidRDefault="0004792A" w:rsidP="0004792A">
      <w:pPr>
        <w:pStyle w:val="ListParagraph"/>
        <w:numPr>
          <w:ilvl w:val="0"/>
          <w:numId w:val="4"/>
        </w:numPr>
        <w:ind w:left="426" w:hanging="426"/>
        <w:jc w:val="both"/>
        <w:rPr>
          <w:rFonts w:ascii="Palatino Linotype" w:hAnsi="Palatino Linotype"/>
          <w:b/>
          <w:bCs/>
        </w:rPr>
      </w:pPr>
      <w:r w:rsidRPr="003B345C">
        <w:rPr>
          <w:rFonts w:ascii="Palatino Linotype" w:hAnsi="Palatino Linotype"/>
          <w:b/>
          <w:bCs/>
        </w:rPr>
        <w:t xml:space="preserve">M. Theses (B.S., M.S.) and Dissertations (Ph.D.) </w:t>
      </w:r>
    </w:p>
    <w:p w14:paraId="46DDA925" w14:textId="77777777" w:rsidR="0004792A" w:rsidRPr="003B345C" w:rsidRDefault="0004792A" w:rsidP="0004792A">
      <w:pPr>
        <w:pStyle w:val="Default"/>
        <w:jc w:val="both"/>
        <w:rPr>
          <w:rFonts w:ascii="Palatino Linotype" w:hAnsi="Palatino Linotype" w:cs="Times New Roman"/>
          <w:sz w:val="20"/>
          <w:szCs w:val="20"/>
        </w:rPr>
      </w:pPr>
      <w:r w:rsidRPr="003B345C">
        <w:rPr>
          <w:rFonts w:ascii="Palatino Linotype" w:hAnsi="Palatino Linotype" w:cs="Times New Roman"/>
          <w:i/>
          <w:iCs/>
          <w:sz w:val="20"/>
          <w:szCs w:val="20"/>
        </w:rPr>
        <w:t xml:space="preserve">Basic Format: </w:t>
      </w:r>
    </w:p>
    <w:p w14:paraId="40AEDC57" w14:textId="77777777" w:rsidR="0004792A" w:rsidRPr="003B345C" w:rsidRDefault="0004792A" w:rsidP="0004792A">
      <w:pPr>
        <w:pStyle w:val="Default"/>
        <w:jc w:val="both"/>
        <w:rPr>
          <w:rFonts w:ascii="Palatino Linotype" w:hAnsi="Palatino Linotype" w:cs="Times New Roman"/>
          <w:sz w:val="20"/>
          <w:szCs w:val="20"/>
        </w:rPr>
      </w:pPr>
      <w:r w:rsidRPr="003B345C">
        <w:rPr>
          <w:rFonts w:ascii="Palatino Linotype" w:hAnsi="Palatino Linotype" w:cs="Times New Roman"/>
          <w:sz w:val="20"/>
          <w:szCs w:val="20"/>
        </w:rPr>
        <w:t xml:space="preserve">J. K. Author, “Title of thesis,” M.S. thesis, Abbrev. Dept., Abbrev. Univ., City of Univ., Abbrev. State, year. </w:t>
      </w:r>
    </w:p>
    <w:p w14:paraId="0F47BEAA" w14:textId="77777777" w:rsidR="0004792A" w:rsidRPr="003B345C" w:rsidRDefault="0004792A" w:rsidP="0004792A">
      <w:pPr>
        <w:pStyle w:val="Default"/>
        <w:jc w:val="both"/>
        <w:rPr>
          <w:rFonts w:ascii="Palatino Linotype" w:hAnsi="Palatino Linotype" w:cs="Times New Roman"/>
          <w:sz w:val="20"/>
          <w:szCs w:val="20"/>
        </w:rPr>
      </w:pPr>
      <w:r w:rsidRPr="003B345C">
        <w:rPr>
          <w:rFonts w:ascii="Palatino Linotype" w:hAnsi="Palatino Linotype" w:cs="Times New Roman"/>
          <w:sz w:val="20"/>
          <w:szCs w:val="20"/>
        </w:rPr>
        <w:t xml:space="preserve">J. K. Author, “Title of dissertation,” Ph.D. dissertation, Abbrev. Dept., Abbrev. Univ., City of Univ., Abbrev. State, year. </w:t>
      </w:r>
    </w:p>
    <w:p w14:paraId="4E6A370E" w14:textId="77777777" w:rsidR="0004792A" w:rsidRPr="003B345C" w:rsidRDefault="0004792A" w:rsidP="0004792A">
      <w:pPr>
        <w:pStyle w:val="Default"/>
        <w:jc w:val="both"/>
        <w:rPr>
          <w:rFonts w:ascii="Palatino Linotype" w:hAnsi="Palatino Linotype" w:cs="Times New Roman"/>
          <w:sz w:val="20"/>
          <w:szCs w:val="20"/>
        </w:rPr>
      </w:pPr>
      <w:r w:rsidRPr="003B345C">
        <w:rPr>
          <w:rFonts w:ascii="Palatino Linotype" w:hAnsi="Palatino Linotype" w:cs="Times New Roman"/>
          <w:i/>
          <w:iCs/>
          <w:sz w:val="20"/>
          <w:szCs w:val="20"/>
        </w:rPr>
        <w:t xml:space="preserve">Examples: </w:t>
      </w:r>
    </w:p>
    <w:p w14:paraId="5BCEEFDF" w14:textId="77777777" w:rsidR="0004792A" w:rsidRPr="003B345C" w:rsidRDefault="0004792A" w:rsidP="0004792A">
      <w:pPr>
        <w:pStyle w:val="Default"/>
        <w:numPr>
          <w:ilvl w:val="0"/>
          <w:numId w:val="5"/>
        </w:numPr>
        <w:ind w:left="426"/>
        <w:jc w:val="both"/>
        <w:rPr>
          <w:rFonts w:ascii="Palatino Linotype" w:hAnsi="Palatino Linotype" w:cs="Times New Roman"/>
          <w:sz w:val="20"/>
          <w:szCs w:val="20"/>
        </w:rPr>
      </w:pPr>
      <w:r w:rsidRPr="003B345C">
        <w:rPr>
          <w:rFonts w:ascii="Palatino Linotype" w:hAnsi="Palatino Linotype" w:cs="Times New Roman"/>
          <w:sz w:val="20"/>
          <w:szCs w:val="20"/>
        </w:rPr>
        <w:t xml:space="preserve">J. O. Williams, “Narrow-band analyzer,” Ph.D. dissertation, Dept. Elect. Eng., Harvard Univ., Cambridge, MA, USA, 1993. </w:t>
      </w:r>
    </w:p>
    <w:p w14:paraId="2CD52B69" w14:textId="77777777" w:rsidR="0004792A" w:rsidRPr="003B345C" w:rsidRDefault="0004792A" w:rsidP="0004792A">
      <w:pPr>
        <w:pStyle w:val="Default"/>
        <w:numPr>
          <w:ilvl w:val="0"/>
          <w:numId w:val="5"/>
        </w:numPr>
        <w:ind w:left="426"/>
        <w:jc w:val="both"/>
        <w:rPr>
          <w:rFonts w:ascii="Palatino Linotype" w:hAnsi="Palatino Linotype" w:cs="Times New Roman"/>
          <w:sz w:val="20"/>
          <w:szCs w:val="20"/>
        </w:rPr>
      </w:pPr>
      <w:r w:rsidRPr="003B345C">
        <w:rPr>
          <w:rFonts w:ascii="Palatino Linotype" w:hAnsi="Palatino Linotype" w:cs="Times New Roman"/>
          <w:sz w:val="20"/>
          <w:szCs w:val="20"/>
        </w:rPr>
        <w:t xml:space="preserve">N. Kawasaki, “Parametric study of thermal and chemical nonequilibrium nozzle flow,” M.S. thesis, Dept. Electron. Eng., Osaka Univ., Osaka, Japan, 1993. </w:t>
      </w:r>
    </w:p>
    <w:p w14:paraId="08EF161E" w14:textId="77777777" w:rsidR="0004792A" w:rsidRPr="003B345C" w:rsidRDefault="0004792A" w:rsidP="0004792A">
      <w:pPr>
        <w:pStyle w:val="Default"/>
        <w:rPr>
          <w:rFonts w:ascii="Palatino Linotype" w:hAnsi="Palatino Linotype" w:cs="Times New Roman"/>
          <w:sz w:val="20"/>
          <w:szCs w:val="20"/>
        </w:rPr>
      </w:pPr>
    </w:p>
    <w:p w14:paraId="57302E80" w14:textId="77777777" w:rsidR="0004792A" w:rsidRPr="003B345C" w:rsidRDefault="0004792A" w:rsidP="0004792A">
      <w:pPr>
        <w:rPr>
          <w:rFonts w:ascii="Palatino Linotype" w:hAnsi="Palatino Linotype"/>
          <w:color w:val="000000"/>
        </w:rPr>
      </w:pPr>
      <w:r w:rsidRPr="003B345C">
        <w:rPr>
          <w:rFonts w:ascii="Palatino Linotype" w:hAnsi="Palatino Linotype"/>
          <w:color w:val="000000"/>
        </w:rPr>
        <w:t xml:space="preserve">*In the reference list, however, list all the authors for up to six authors. Use </w:t>
      </w:r>
      <w:r w:rsidRPr="003B345C">
        <w:rPr>
          <w:rFonts w:ascii="Palatino Linotype" w:hAnsi="Palatino Linotype"/>
          <w:i/>
          <w:iCs/>
          <w:color w:val="000000"/>
        </w:rPr>
        <w:t>et al.</w:t>
      </w:r>
      <w:r w:rsidRPr="003B345C">
        <w:rPr>
          <w:rFonts w:ascii="Palatino Linotype" w:hAnsi="Palatino Linotype"/>
          <w:color w:val="000000"/>
        </w:rPr>
        <w:t xml:space="preserve"> only if: 1) The names are not given and 2) List of authors more than 6. </w:t>
      </w:r>
      <w:r w:rsidRPr="003B345C">
        <w:rPr>
          <w:rFonts w:ascii="Palatino Linotype" w:hAnsi="Palatino Linotype"/>
          <w:i/>
          <w:iCs/>
          <w:color w:val="000000"/>
        </w:rPr>
        <w:t>Example</w:t>
      </w:r>
      <w:r w:rsidRPr="003B345C">
        <w:rPr>
          <w:rFonts w:ascii="Palatino Linotype" w:hAnsi="Palatino Linotype"/>
          <w:color w:val="000000"/>
        </w:rPr>
        <w:t xml:space="preserve">: J. D. Bellamy </w:t>
      </w:r>
      <w:r w:rsidRPr="003B345C">
        <w:rPr>
          <w:rFonts w:ascii="Palatino Linotype" w:hAnsi="Palatino Linotype"/>
          <w:i/>
          <w:iCs/>
          <w:color w:val="000000"/>
        </w:rPr>
        <w:t>et al.</w:t>
      </w:r>
      <w:r w:rsidRPr="003B345C">
        <w:rPr>
          <w:rFonts w:ascii="Palatino Linotype" w:hAnsi="Palatino Linotype"/>
          <w:color w:val="000000"/>
        </w:rPr>
        <w:t>, Computer Telephony Integration, New York: Wiley, 2010.</w:t>
      </w:r>
    </w:p>
    <w:bookmarkEnd w:id="9"/>
    <w:bookmarkEnd w:id="10"/>
    <w:bookmarkEnd w:id="12"/>
    <w:p w14:paraId="6E74C7C7" w14:textId="77777777" w:rsidR="0004792A" w:rsidRPr="003B345C" w:rsidRDefault="0004792A" w:rsidP="0004792A">
      <w:pPr>
        <w:jc w:val="both"/>
        <w:rPr>
          <w:rFonts w:ascii="Palatino Linotype" w:hAnsi="Palatino Linotype"/>
          <w:color w:val="000000"/>
        </w:rPr>
      </w:pPr>
    </w:p>
    <w:p w14:paraId="112110FC" w14:textId="77777777" w:rsidR="0004792A" w:rsidRPr="003B345C" w:rsidRDefault="0004792A" w:rsidP="0004792A">
      <w:pPr>
        <w:jc w:val="both"/>
        <w:rPr>
          <w:rFonts w:ascii="Palatino Linotype" w:hAnsi="Palatino Linotype"/>
          <w:i/>
          <w:iCs/>
          <w:color w:val="000000"/>
        </w:rPr>
      </w:pPr>
      <w:r w:rsidRPr="003B345C">
        <w:rPr>
          <w:rFonts w:ascii="Palatino Linotype" w:hAnsi="Palatino Linotype"/>
          <w:i/>
          <w:iCs/>
          <w:color w:val="000000"/>
        </w:rPr>
        <w:t>See the examples:</w:t>
      </w:r>
    </w:p>
    <w:p w14:paraId="3C955868" w14:textId="00E4A44B" w:rsidR="0004792A" w:rsidRDefault="0004792A" w:rsidP="0004792A">
      <w:pPr>
        <w:jc w:val="both"/>
        <w:rPr>
          <w:rStyle w:val="apple-style-span"/>
          <w:rFonts w:ascii="Palatino Linotype" w:hAnsi="Palatino Linotype"/>
          <w:b/>
          <w:color w:val="000000"/>
          <w:lang w:val="pt-BR"/>
        </w:rPr>
      </w:pPr>
      <w:bookmarkStart w:id="13" w:name="_Hlk78354977"/>
      <w:r w:rsidRPr="003B345C">
        <w:rPr>
          <w:rStyle w:val="apple-style-span"/>
          <w:rFonts w:ascii="Palatino Linotype" w:hAnsi="Palatino Linotype"/>
          <w:b/>
          <w:color w:val="000000"/>
          <w:lang w:val="pt-BR"/>
        </w:rPr>
        <w:t>REFERENCES</w:t>
      </w:r>
    </w:p>
    <w:p w14:paraId="5E7F78F5" w14:textId="77777777" w:rsidR="002D617F" w:rsidRPr="003B345C" w:rsidRDefault="002D617F" w:rsidP="0004792A">
      <w:pPr>
        <w:jc w:val="both"/>
        <w:rPr>
          <w:rFonts w:ascii="Palatino Linotype" w:hAnsi="Palatino Linotype"/>
          <w:i/>
          <w:iCs/>
          <w:color w:val="000000"/>
        </w:rPr>
      </w:pPr>
    </w:p>
    <w:bookmarkEnd w:id="13"/>
    <w:p w14:paraId="486D64D9" w14:textId="77777777" w:rsidR="0004792A" w:rsidRPr="00CE7B57" w:rsidRDefault="0004792A" w:rsidP="0004792A">
      <w:pPr>
        <w:widowControl w:val="0"/>
        <w:autoSpaceDE w:val="0"/>
        <w:autoSpaceDN w:val="0"/>
        <w:adjustRightInd w:val="0"/>
        <w:ind w:left="426" w:hanging="426"/>
        <w:jc w:val="both"/>
        <w:rPr>
          <w:rFonts w:ascii="Palatino Linotype" w:hAnsi="Palatino Linotype"/>
          <w:noProof/>
          <w:sz w:val="18"/>
          <w:szCs w:val="18"/>
        </w:rPr>
      </w:pPr>
      <w:r w:rsidRPr="00CE7B57">
        <w:rPr>
          <w:rFonts w:ascii="Palatino Linotype" w:hAnsi="Palatino Linotype"/>
          <w:color w:val="000000"/>
          <w:sz w:val="18"/>
          <w:szCs w:val="18"/>
        </w:rPr>
        <w:fldChar w:fldCharType="begin" w:fldLock="1"/>
      </w:r>
      <w:r w:rsidRPr="00CE7B57">
        <w:rPr>
          <w:rFonts w:ascii="Palatino Linotype" w:hAnsi="Palatino Linotype"/>
          <w:color w:val="000000"/>
          <w:sz w:val="18"/>
          <w:szCs w:val="18"/>
        </w:rPr>
        <w:instrText xml:space="preserve">ADDIN Mendeley Bibliography CSL_BIBLIOGRAPHY </w:instrText>
      </w:r>
      <w:r w:rsidRPr="00CE7B57">
        <w:rPr>
          <w:rFonts w:ascii="Palatino Linotype" w:hAnsi="Palatino Linotype"/>
          <w:color w:val="000000"/>
          <w:sz w:val="18"/>
          <w:szCs w:val="18"/>
        </w:rPr>
        <w:fldChar w:fldCharType="separate"/>
      </w:r>
      <w:r w:rsidRPr="00CE7B57">
        <w:rPr>
          <w:rFonts w:ascii="Palatino Linotype" w:hAnsi="Palatino Linotype"/>
          <w:noProof/>
          <w:sz w:val="18"/>
          <w:szCs w:val="18"/>
        </w:rPr>
        <w:t>[1]</w:t>
      </w:r>
      <w:r w:rsidRPr="00CE7B57">
        <w:rPr>
          <w:rFonts w:ascii="Palatino Linotype" w:hAnsi="Palatino Linotype"/>
          <w:noProof/>
          <w:sz w:val="18"/>
          <w:szCs w:val="18"/>
        </w:rPr>
        <w:tab/>
        <w:t xml:space="preserve">T. S. Ustun, C. Ozansoy, and A. Zayegh, “Recent developments in microgrids and example cases around the world—A review,” </w:t>
      </w:r>
      <w:r w:rsidRPr="00CE7B57">
        <w:rPr>
          <w:rFonts w:ascii="Palatino Linotype" w:hAnsi="Palatino Linotype"/>
          <w:i/>
          <w:iCs/>
          <w:noProof/>
          <w:sz w:val="18"/>
          <w:szCs w:val="18"/>
        </w:rPr>
        <w:t>Renew. Sustain. Energy Rev.</w:t>
      </w:r>
      <w:r w:rsidRPr="00CE7B57">
        <w:rPr>
          <w:rFonts w:ascii="Palatino Linotype" w:hAnsi="Palatino Linotype"/>
          <w:noProof/>
          <w:sz w:val="18"/>
          <w:szCs w:val="18"/>
        </w:rPr>
        <w:t>, vol. 15, no. 8, pp. 4030–4041, Oct. 2011, doi: 10.1016/j.rser.2011.07.033.</w:t>
      </w:r>
    </w:p>
    <w:p w14:paraId="27C2B538" w14:textId="77777777" w:rsidR="0004792A" w:rsidRPr="00CE7B57" w:rsidRDefault="0004792A" w:rsidP="0004792A">
      <w:pPr>
        <w:widowControl w:val="0"/>
        <w:autoSpaceDE w:val="0"/>
        <w:autoSpaceDN w:val="0"/>
        <w:adjustRightInd w:val="0"/>
        <w:ind w:left="426" w:hanging="426"/>
        <w:jc w:val="both"/>
        <w:rPr>
          <w:rFonts w:ascii="Palatino Linotype" w:hAnsi="Palatino Linotype"/>
          <w:noProof/>
          <w:sz w:val="18"/>
          <w:szCs w:val="18"/>
        </w:rPr>
      </w:pPr>
      <w:r w:rsidRPr="00CE7B57">
        <w:rPr>
          <w:rFonts w:ascii="Palatino Linotype" w:hAnsi="Palatino Linotype"/>
          <w:noProof/>
          <w:sz w:val="18"/>
          <w:szCs w:val="18"/>
        </w:rPr>
        <w:t>[2]</w:t>
      </w:r>
      <w:r w:rsidRPr="00CE7B57">
        <w:rPr>
          <w:rFonts w:ascii="Palatino Linotype" w:hAnsi="Palatino Linotype"/>
          <w:noProof/>
          <w:sz w:val="18"/>
          <w:szCs w:val="18"/>
        </w:rPr>
        <w:tab/>
        <w:t xml:space="preserve">D. Salomonsson, L. Soder, and A. Sannino, “Protection of Low-Voltage DC Microgrids,” </w:t>
      </w:r>
      <w:r w:rsidRPr="00CE7B57">
        <w:rPr>
          <w:rFonts w:ascii="Palatino Linotype" w:hAnsi="Palatino Linotype"/>
          <w:i/>
          <w:iCs/>
          <w:noProof/>
          <w:sz w:val="18"/>
          <w:szCs w:val="18"/>
        </w:rPr>
        <w:t>IEEE Trans. Power Deliv.</w:t>
      </w:r>
      <w:r w:rsidRPr="00CE7B57">
        <w:rPr>
          <w:rFonts w:ascii="Palatino Linotype" w:hAnsi="Palatino Linotype"/>
          <w:noProof/>
          <w:sz w:val="18"/>
          <w:szCs w:val="18"/>
        </w:rPr>
        <w:t>, vol. 24, no. 3, pp. 1045–1053, Jul. 2009, doi: 10.1109/TPWRD.2009.2016622.</w:t>
      </w:r>
    </w:p>
    <w:p w14:paraId="73AEFDC2" w14:textId="77777777" w:rsidR="0004792A" w:rsidRPr="00CE7B57" w:rsidRDefault="0004792A" w:rsidP="0004792A">
      <w:pPr>
        <w:widowControl w:val="0"/>
        <w:autoSpaceDE w:val="0"/>
        <w:autoSpaceDN w:val="0"/>
        <w:adjustRightInd w:val="0"/>
        <w:ind w:left="426" w:hanging="426"/>
        <w:jc w:val="both"/>
        <w:rPr>
          <w:rFonts w:ascii="Palatino Linotype" w:hAnsi="Palatino Linotype"/>
          <w:noProof/>
          <w:sz w:val="18"/>
          <w:szCs w:val="18"/>
        </w:rPr>
      </w:pPr>
      <w:r w:rsidRPr="00CE7B57">
        <w:rPr>
          <w:rFonts w:ascii="Palatino Linotype" w:hAnsi="Palatino Linotype"/>
          <w:noProof/>
          <w:sz w:val="18"/>
          <w:szCs w:val="18"/>
        </w:rPr>
        <w:t>[3]</w:t>
      </w:r>
      <w:r w:rsidRPr="00CE7B57">
        <w:rPr>
          <w:rFonts w:ascii="Palatino Linotype" w:hAnsi="Palatino Linotype"/>
          <w:noProof/>
          <w:sz w:val="18"/>
          <w:szCs w:val="18"/>
        </w:rPr>
        <w:tab/>
        <w:t xml:space="preserve">S. Chakraborty and M. G. Simoes, “Experimental Evaluation of Active Filtering in a Single-Phase High-Frequency AC Microgrid,” </w:t>
      </w:r>
      <w:r w:rsidRPr="00CE7B57">
        <w:rPr>
          <w:rFonts w:ascii="Palatino Linotype" w:hAnsi="Palatino Linotype"/>
          <w:i/>
          <w:iCs/>
          <w:noProof/>
          <w:sz w:val="18"/>
          <w:szCs w:val="18"/>
        </w:rPr>
        <w:t>IEEE Trans. Energy Convers.</w:t>
      </w:r>
      <w:r w:rsidRPr="00CE7B57">
        <w:rPr>
          <w:rFonts w:ascii="Palatino Linotype" w:hAnsi="Palatino Linotype"/>
          <w:noProof/>
          <w:sz w:val="18"/>
          <w:szCs w:val="18"/>
        </w:rPr>
        <w:t>, vol. 24, no. 3, pp. 673–682, Sep. 2009, doi: 10.1109/TEC.2009.2015998.</w:t>
      </w:r>
    </w:p>
    <w:p w14:paraId="1B49E235" w14:textId="77777777" w:rsidR="0004792A" w:rsidRPr="00CE7B57" w:rsidRDefault="0004792A" w:rsidP="0004792A">
      <w:pPr>
        <w:widowControl w:val="0"/>
        <w:autoSpaceDE w:val="0"/>
        <w:autoSpaceDN w:val="0"/>
        <w:adjustRightInd w:val="0"/>
        <w:ind w:left="426" w:hanging="426"/>
        <w:jc w:val="both"/>
        <w:rPr>
          <w:rFonts w:ascii="Palatino Linotype" w:hAnsi="Palatino Linotype"/>
          <w:noProof/>
          <w:sz w:val="18"/>
          <w:szCs w:val="18"/>
        </w:rPr>
      </w:pPr>
      <w:r w:rsidRPr="00CE7B57">
        <w:rPr>
          <w:rFonts w:ascii="Palatino Linotype" w:hAnsi="Palatino Linotype"/>
          <w:noProof/>
          <w:sz w:val="18"/>
          <w:szCs w:val="18"/>
        </w:rPr>
        <w:t>[4]</w:t>
      </w:r>
      <w:r w:rsidRPr="00CE7B57">
        <w:rPr>
          <w:rFonts w:ascii="Palatino Linotype" w:hAnsi="Palatino Linotype"/>
          <w:noProof/>
          <w:sz w:val="18"/>
          <w:szCs w:val="18"/>
        </w:rPr>
        <w:tab/>
        <w:t xml:space="preserve">S. A. Hosseini, H. A. Abyaneh, S. H. H. Sadeghi, F. Razavi, and A. Nasiri, “An overview of microgrid protection methods and the factors involved,” </w:t>
      </w:r>
      <w:r w:rsidRPr="00CE7B57">
        <w:rPr>
          <w:rFonts w:ascii="Palatino Linotype" w:hAnsi="Palatino Linotype"/>
          <w:i/>
          <w:iCs/>
          <w:noProof/>
          <w:sz w:val="18"/>
          <w:szCs w:val="18"/>
        </w:rPr>
        <w:t>Renew. Sustain. Energy Rev.</w:t>
      </w:r>
      <w:r w:rsidRPr="00CE7B57">
        <w:rPr>
          <w:rFonts w:ascii="Palatino Linotype" w:hAnsi="Palatino Linotype"/>
          <w:noProof/>
          <w:sz w:val="18"/>
          <w:szCs w:val="18"/>
        </w:rPr>
        <w:t>, vol. 64, pp. 174–186, Oct. 2016, doi: 10.1016/j.rser.2016.05.089.</w:t>
      </w:r>
    </w:p>
    <w:p w14:paraId="7C77BFED" w14:textId="77777777" w:rsidR="0004792A" w:rsidRPr="00CE7B57" w:rsidRDefault="0004792A" w:rsidP="0004792A">
      <w:pPr>
        <w:widowControl w:val="0"/>
        <w:autoSpaceDE w:val="0"/>
        <w:autoSpaceDN w:val="0"/>
        <w:adjustRightInd w:val="0"/>
        <w:ind w:left="426" w:hanging="426"/>
        <w:jc w:val="both"/>
        <w:rPr>
          <w:rFonts w:ascii="Palatino Linotype" w:hAnsi="Palatino Linotype"/>
          <w:noProof/>
          <w:sz w:val="18"/>
          <w:szCs w:val="18"/>
        </w:rPr>
      </w:pPr>
      <w:r w:rsidRPr="00CE7B57">
        <w:rPr>
          <w:rFonts w:ascii="Palatino Linotype" w:hAnsi="Palatino Linotype"/>
          <w:noProof/>
          <w:sz w:val="18"/>
          <w:szCs w:val="18"/>
        </w:rPr>
        <w:t>[5]</w:t>
      </w:r>
      <w:r w:rsidRPr="00CE7B57">
        <w:rPr>
          <w:rFonts w:ascii="Palatino Linotype" w:hAnsi="Palatino Linotype"/>
          <w:noProof/>
          <w:sz w:val="18"/>
          <w:szCs w:val="18"/>
        </w:rPr>
        <w:tab/>
        <w:t xml:space="preserve">S. Chen, N. Tai, C. Fan, J. Liu, and S. Hong, “Sequence‐component‐based current differential protection for transmission lines connected with IIGs,” </w:t>
      </w:r>
      <w:r w:rsidRPr="00CE7B57">
        <w:rPr>
          <w:rFonts w:ascii="Palatino Linotype" w:hAnsi="Palatino Linotype"/>
          <w:i/>
          <w:iCs/>
          <w:noProof/>
          <w:sz w:val="18"/>
          <w:szCs w:val="18"/>
        </w:rPr>
        <w:t>IET Gener. Transm. Distrib.</w:t>
      </w:r>
      <w:r w:rsidRPr="00CE7B57">
        <w:rPr>
          <w:rFonts w:ascii="Palatino Linotype" w:hAnsi="Palatino Linotype"/>
          <w:noProof/>
          <w:sz w:val="18"/>
          <w:szCs w:val="18"/>
        </w:rPr>
        <w:t>, vol. 12, no. 12, pp. 3086–3096, Jul. 2018, doi: 10.1049/iet-gtd.2017.1507.</w:t>
      </w:r>
    </w:p>
    <w:p w14:paraId="3CA81405" w14:textId="3E08DC1F" w:rsidR="0004792A" w:rsidRPr="00FC1A76" w:rsidRDefault="0004792A" w:rsidP="0004792A">
      <w:pPr>
        <w:widowControl w:val="0"/>
        <w:autoSpaceDE w:val="0"/>
        <w:autoSpaceDN w:val="0"/>
        <w:adjustRightInd w:val="0"/>
        <w:ind w:left="426" w:hanging="426"/>
        <w:jc w:val="both"/>
        <w:rPr>
          <w:rFonts w:ascii="Palatino Linotype" w:hAnsi="Palatino Linotype"/>
          <w:color w:val="000000"/>
          <w:sz w:val="18"/>
          <w:szCs w:val="18"/>
        </w:rPr>
      </w:pPr>
      <w:r w:rsidRPr="00CE7B57">
        <w:rPr>
          <w:rFonts w:ascii="Palatino Linotype" w:hAnsi="Palatino Linotype"/>
          <w:color w:val="000000"/>
          <w:sz w:val="18"/>
          <w:szCs w:val="18"/>
        </w:rPr>
        <w:fldChar w:fldCharType="end"/>
      </w:r>
    </w:p>
    <w:p w14:paraId="1714E500" w14:textId="77777777" w:rsidR="0004792A" w:rsidRPr="003D6B19" w:rsidRDefault="0004792A" w:rsidP="0004792A">
      <w:pPr>
        <w:widowControl w:val="0"/>
        <w:autoSpaceDE w:val="0"/>
        <w:autoSpaceDN w:val="0"/>
        <w:adjustRightInd w:val="0"/>
        <w:ind w:left="426" w:hanging="426"/>
        <w:jc w:val="both"/>
        <w:rPr>
          <w:color w:val="000000"/>
          <w:sz w:val="18"/>
          <w:szCs w:val="18"/>
        </w:rPr>
      </w:pPr>
    </w:p>
    <w:p w14:paraId="4D3D93CB" w14:textId="7141D660" w:rsidR="00781D8A" w:rsidRDefault="00781D8A" w:rsidP="00F71548"/>
    <w:sectPr w:rsidR="00781D8A" w:rsidSect="003B5DF0">
      <w:headerReference w:type="even" r:id="rId14"/>
      <w:headerReference w:type="default" r:id="rId15"/>
      <w:footerReference w:type="even" r:id="rId16"/>
      <w:footerReference w:type="default" r:id="rId17"/>
      <w:headerReference w:type="first" r:id="rId18"/>
      <w:pgSz w:w="12240" w:h="15840"/>
      <w:pgMar w:top="1134" w:right="1701" w:bottom="1134" w:left="1701"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09AB1" w14:textId="77777777" w:rsidR="005645C3" w:rsidRDefault="005645C3" w:rsidP="00CA4B8B">
      <w:r>
        <w:separator/>
      </w:r>
    </w:p>
  </w:endnote>
  <w:endnote w:type="continuationSeparator" w:id="0">
    <w:p w14:paraId="696F8144" w14:textId="77777777" w:rsidR="005645C3" w:rsidRDefault="005645C3" w:rsidP="00CA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color w:val="0070C0"/>
        <w:sz w:val="22"/>
        <w:szCs w:val="22"/>
      </w:rPr>
      <w:id w:val="-1885635815"/>
      <w:docPartObj>
        <w:docPartGallery w:val="Page Numbers (Bottom of Page)"/>
        <w:docPartUnique/>
      </w:docPartObj>
    </w:sdtPr>
    <w:sdtEndPr>
      <w:rPr>
        <w:noProof/>
      </w:rPr>
    </w:sdtEndPr>
    <w:sdtContent>
      <w:p w14:paraId="2E2E11FF" w14:textId="77777777" w:rsidR="003B5DF0" w:rsidRPr="00136A70" w:rsidRDefault="003B5DF0" w:rsidP="003B5DF0">
        <w:pPr>
          <w:pStyle w:val="Footer"/>
        </w:pPr>
        <w:r w:rsidRPr="005905F2">
          <w:rPr>
            <w:rFonts w:ascii="Palatino Linotype" w:hAnsi="Palatino Linotype"/>
            <w:noProof/>
            <w:color w:val="0070C0"/>
            <w:sz w:val="22"/>
            <w:szCs w:val="22"/>
          </w:rPr>
          <mc:AlternateContent>
            <mc:Choice Requires="wps">
              <w:drawing>
                <wp:anchor distT="45720" distB="45720" distL="114300" distR="114300" simplePos="0" relativeHeight="251665408" behindDoc="0" locked="0" layoutInCell="1" allowOverlap="1" wp14:anchorId="04DE21D5" wp14:editId="1EC4A7BB">
                  <wp:simplePos x="0" y="0"/>
                  <wp:positionH relativeFrom="column">
                    <wp:posOffset>3475017</wp:posOffset>
                  </wp:positionH>
                  <wp:positionV relativeFrom="paragraph">
                    <wp:posOffset>101438</wp:posOffset>
                  </wp:positionV>
                  <wp:extent cx="2360930" cy="14046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B5511A" w14:textId="77777777" w:rsidR="003B5DF0" w:rsidRPr="00CA6B29" w:rsidRDefault="003B5DF0" w:rsidP="003B5DF0">
                              <w:pPr>
                                <w:jc w:val="right"/>
                                <w:rPr>
                                  <w:rFonts w:ascii="Palatino Linotype" w:hAnsi="Palatino Linotype"/>
                                  <w:sz w:val="22"/>
                                  <w:szCs w:val="22"/>
                                </w:rPr>
                              </w:pPr>
                              <w:proofErr w:type="gramStart"/>
                              <w:r w:rsidRPr="00CA6B29">
                                <w:rPr>
                                  <w:rFonts w:ascii="Palatino Linotype" w:hAnsi="Palatino Linotype"/>
                                  <w:sz w:val="22"/>
                                  <w:szCs w:val="22"/>
                                </w:rPr>
                                <w:t>P.ISSN</w:t>
                              </w:r>
                              <w:proofErr w:type="gramEnd"/>
                              <w:r w:rsidRPr="00CA6B29">
                                <w:rPr>
                                  <w:rFonts w:ascii="Palatino Linotype" w:hAnsi="Palatino Linotype"/>
                                  <w:sz w:val="22"/>
                                  <w:szCs w:val="22"/>
                                </w:rPr>
                                <w:t>: 2086 – 4981</w:t>
                              </w:r>
                            </w:p>
                            <w:p w14:paraId="06F51F67" w14:textId="77777777" w:rsidR="003B5DF0" w:rsidRPr="00CA6B29" w:rsidRDefault="003B5DF0" w:rsidP="003B5DF0">
                              <w:pPr>
                                <w:jc w:val="right"/>
                                <w:rPr>
                                  <w:rFonts w:ascii="Palatino Linotype" w:hAnsi="Palatino Linotype"/>
                                  <w:sz w:val="22"/>
                                  <w:szCs w:val="22"/>
                                </w:rPr>
                              </w:pPr>
                              <w:proofErr w:type="gramStart"/>
                              <w:r w:rsidRPr="00CA6B29">
                                <w:rPr>
                                  <w:rFonts w:ascii="Palatino Linotype" w:hAnsi="Palatino Linotype"/>
                                  <w:sz w:val="22"/>
                                  <w:szCs w:val="22"/>
                                </w:rPr>
                                <w:t>E.ISSN</w:t>
                              </w:r>
                              <w:proofErr w:type="gramEnd"/>
                              <w:r w:rsidRPr="00CA6B29">
                                <w:rPr>
                                  <w:rFonts w:ascii="Palatino Linotype" w:hAnsi="Palatino Linotype"/>
                                  <w:sz w:val="22"/>
                                  <w:szCs w:val="22"/>
                                </w:rPr>
                                <w:t>: 2620 – 6390</w:t>
                              </w:r>
                            </w:p>
                            <w:p w14:paraId="04C25470" w14:textId="77777777" w:rsidR="003B5DF0" w:rsidRPr="00224C56" w:rsidRDefault="005645C3" w:rsidP="003B5DF0">
                              <w:pPr>
                                <w:jc w:val="right"/>
                                <w:rPr>
                                  <w:rFonts w:ascii="Palatino Linotype" w:hAnsi="Palatino Linotype"/>
                                  <w:color w:val="1F497D"/>
                                </w:rPr>
                              </w:pPr>
                              <w:hyperlink r:id="rId1" w:history="1">
                                <w:r w:rsidR="003B5DF0" w:rsidRPr="00CA6B29">
                                  <w:rPr>
                                    <w:rStyle w:val="Hyperlink"/>
                                    <w:rFonts w:ascii="Palatino Linotype" w:hAnsi="Palatino Linotype"/>
                                    <w:sz w:val="22"/>
                                    <w:szCs w:val="22"/>
                                    <w:shd w:val="clear" w:color="auto" w:fill="FFFFFF"/>
                                  </w:rPr>
                                  <w:t>tip.ppj.unp.ac.id</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DE21D5" id="_x0000_t202" coordsize="21600,21600" o:spt="202" path="m,l,21600r21600,l21600,xe">
                  <v:stroke joinstyle="miter"/>
                  <v:path gradientshapeok="t" o:connecttype="rect"/>
                </v:shapetype>
                <v:shape id="Text Box 61" o:spid="_x0000_s1026" type="#_x0000_t202" style="position:absolute;margin-left:273.6pt;margin-top:8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" filled="f" stroked="f">
                  <v:textbox style="mso-fit-shape-to-text:t">
                    <w:txbxContent>
                      <w:p w14:paraId="40B5511A" w14:textId="77777777" w:rsidR="003B5DF0" w:rsidRPr="00CA6B29" w:rsidRDefault="003B5DF0" w:rsidP="003B5DF0">
                        <w:pPr>
                          <w:jc w:val="right"/>
                          <w:rPr>
                            <w:rFonts w:ascii="Palatino Linotype" w:hAnsi="Palatino Linotype"/>
                            <w:sz w:val="22"/>
                            <w:szCs w:val="22"/>
                          </w:rPr>
                        </w:pPr>
                        <w:r w:rsidRPr="00CA6B29">
                          <w:rPr>
                            <w:rFonts w:ascii="Palatino Linotype" w:hAnsi="Palatino Linotype"/>
                            <w:sz w:val="22"/>
                            <w:szCs w:val="22"/>
                          </w:rPr>
                          <w:t>P.ISSN: 2086 – 4981</w:t>
                        </w:r>
                      </w:p>
                      <w:p w14:paraId="06F51F67" w14:textId="77777777" w:rsidR="003B5DF0" w:rsidRPr="00CA6B29" w:rsidRDefault="003B5DF0" w:rsidP="003B5DF0">
                        <w:pPr>
                          <w:jc w:val="right"/>
                          <w:rPr>
                            <w:rFonts w:ascii="Palatino Linotype" w:hAnsi="Palatino Linotype"/>
                            <w:sz w:val="22"/>
                            <w:szCs w:val="22"/>
                          </w:rPr>
                        </w:pPr>
                        <w:r w:rsidRPr="00CA6B29">
                          <w:rPr>
                            <w:rFonts w:ascii="Palatino Linotype" w:hAnsi="Palatino Linotype"/>
                            <w:sz w:val="22"/>
                            <w:szCs w:val="22"/>
                          </w:rPr>
                          <w:t>E.ISSN: 2620 – 6390</w:t>
                        </w:r>
                      </w:p>
                      <w:p w14:paraId="04C25470" w14:textId="77777777" w:rsidR="003B5DF0" w:rsidRPr="00224C56" w:rsidRDefault="00644586" w:rsidP="003B5DF0">
                        <w:pPr>
                          <w:jc w:val="right"/>
                          <w:rPr>
                            <w:rFonts w:ascii="Palatino Linotype" w:hAnsi="Palatino Linotype"/>
                            <w:color w:val="1F497D"/>
                          </w:rPr>
                        </w:pPr>
                        <w:hyperlink r:id="rId2" w:history="1">
                          <w:r w:rsidR="003B5DF0" w:rsidRPr="00CA6B29">
                            <w:rPr>
                              <w:rStyle w:val="Hyperlink"/>
                              <w:rFonts w:ascii="Palatino Linotype" w:hAnsi="Palatino Linotype"/>
                              <w:sz w:val="22"/>
                              <w:szCs w:val="22"/>
                              <w:shd w:val="clear" w:color="auto" w:fill="FFFFFF"/>
                            </w:rPr>
                            <w:t>tip.ppj.unp.ac.id</w:t>
                          </w:r>
                        </w:hyperlink>
                      </w:p>
                    </w:txbxContent>
                  </v:textbox>
                </v:shape>
              </w:pict>
            </mc:Fallback>
          </mc:AlternateContent>
        </w:r>
        <w:r w:rsidRPr="00CA4B8B">
          <w:rPr>
            <w:rFonts w:ascii="Palatino Linotype" w:hAnsi="Palatino Linotype"/>
            <w:noProof/>
          </w:rPr>
          <mc:AlternateContent>
            <mc:Choice Requires="wps">
              <w:drawing>
                <wp:anchor distT="0" distB="0" distL="114300" distR="114300" simplePos="0" relativeHeight="251666432" behindDoc="0" locked="0" layoutInCell="1" allowOverlap="1" wp14:anchorId="09BB90D0" wp14:editId="7BAF279E">
                  <wp:simplePos x="0" y="0"/>
                  <wp:positionH relativeFrom="column">
                    <wp:posOffset>0</wp:posOffset>
                  </wp:positionH>
                  <wp:positionV relativeFrom="paragraph">
                    <wp:posOffset>0</wp:posOffset>
                  </wp:positionV>
                  <wp:extent cx="5603132"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5603132"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288873" id="Straight Connector 62"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4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" strokecolor="#0070c0" strokeweight=".5pt">
                  <v:stroke joinstyle="miter"/>
                </v:line>
              </w:pict>
            </mc:Fallback>
          </mc:AlternateContent>
        </w:r>
      </w:p>
      <w:p w14:paraId="418F485D" w14:textId="1E9B972D" w:rsidR="003B5DF0" w:rsidRPr="003B5DF0" w:rsidRDefault="003B5DF0" w:rsidP="003B5DF0">
        <w:pPr>
          <w:pStyle w:val="Footer"/>
          <w:tabs>
            <w:tab w:val="clear" w:pos="4513"/>
            <w:tab w:val="clear" w:pos="9026"/>
            <w:tab w:val="right" w:pos="8838"/>
          </w:tabs>
          <w:rPr>
            <w:rFonts w:ascii="Palatino Linotype" w:hAnsi="Palatino Linotype"/>
            <w:color w:val="0070C0"/>
            <w:sz w:val="22"/>
            <w:szCs w:val="22"/>
          </w:rPr>
        </w:pPr>
        <w:r w:rsidRPr="008123B2">
          <w:rPr>
            <w:rFonts w:ascii="Palatino Linotype" w:hAnsi="Palatino Linotype"/>
            <w:color w:val="0070C0"/>
            <w:sz w:val="22"/>
            <w:szCs w:val="22"/>
          </w:rPr>
          <w:fldChar w:fldCharType="begin"/>
        </w:r>
        <w:r w:rsidRPr="008123B2">
          <w:rPr>
            <w:rFonts w:ascii="Palatino Linotype" w:hAnsi="Palatino Linotype"/>
            <w:color w:val="0070C0"/>
            <w:sz w:val="22"/>
            <w:szCs w:val="22"/>
          </w:rPr>
          <w:instrText xml:space="preserve"> PAGE   \* MERGEFORMAT </w:instrText>
        </w:r>
        <w:r w:rsidRPr="008123B2">
          <w:rPr>
            <w:rFonts w:ascii="Palatino Linotype" w:hAnsi="Palatino Linotype"/>
            <w:color w:val="0070C0"/>
            <w:sz w:val="22"/>
            <w:szCs w:val="22"/>
          </w:rPr>
          <w:fldChar w:fldCharType="separate"/>
        </w:r>
        <w:r>
          <w:rPr>
            <w:rFonts w:ascii="Palatino Linotype" w:hAnsi="Palatino Linotype"/>
            <w:color w:val="0070C0"/>
            <w:sz w:val="22"/>
            <w:szCs w:val="22"/>
          </w:rPr>
          <w:t>2</w:t>
        </w:r>
        <w:r w:rsidRPr="008123B2">
          <w:rPr>
            <w:rFonts w:ascii="Palatino Linotype" w:hAnsi="Palatino Linotype"/>
            <w:noProof/>
            <w:color w:val="0070C0"/>
            <w:sz w:val="22"/>
            <w:szCs w:val="22"/>
          </w:rPr>
          <w:fldChar w:fldCharType="end"/>
        </w:r>
        <w:r>
          <w:rPr>
            <w:rFonts w:ascii="Palatino Linotype" w:hAnsi="Palatino Linotype"/>
            <w:noProof/>
            <w:color w:val="0070C0"/>
            <w:sz w:val="22"/>
            <w:szCs w:val="22"/>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B208" w14:textId="77777777" w:rsidR="006E7F9F" w:rsidRDefault="006E7F9F" w:rsidP="006E7F9F">
    <w:pPr>
      <w:pStyle w:val="Footer"/>
    </w:pPr>
    <w:r w:rsidRPr="005905F2">
      <w:rPr>
        <w:rFonts w:ascii="Palatino Linotype" w:hAnsi="Palatino Linotype"/>
        <w:noProof/>
        <w:color w:val="0070C0"/>
        <w:sz w:val="22"/>
        <w:szCs w:val="22"/>
      </w:rPr>
      <mc:AlternateContent>
        <mc:Choice Requires="wps">
          <w:drawing>
            <wp:anchor distT="45720" distB="45720" distL="114300" distR="114300" simplePos="0" relativeHeight="251670528" behindDoc="0" locked="0" layoutInCell="1" allowOverlap="1" wp14:anchorId="4B476ABC" wp14:editId="0DD6873D">
              <wp:simplePos x="0" y="0"/>
              <wp:positionH relativeFrom="column">
                <wp:posOffset>-105781</wp:posOffset>
              </wp:positionH>
              <wp:positionV relativeFrom="paragraph">
                <wp:posOffset>100965</wp:posOffset>
              </wp:positionV>
              <wp:extent cx="2360930" cy="1404620"/>
              <wp:effectExtent l="0" t="0" r="0"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47A79F" w14:textId="77777777" w:rsidR="006E7F9F" w:rsidRPr="00CA6B29" w:rsidRDefault="006E7F9F" w:rsidP="006E7F9F">
                          <w:pPr>
                            <w:rPr>
                              <w:rFonts w:ascii="Palatino Linotype" w:hAnsi="Palatino Linotype"/>
                              <w:sz w:val="22"/>
                              <w:szCs w:val="22"/>
                            </w:rPr>
                          </w:pPr>
                          <w:proofErr w:type="gramStart"/>
                          <w:r w:rsidRPr="00CA6B29">
                            <w:rPr>
                              <w:rFonts w:ascii="Palatino Linotype" w:hAnsi="Palatino Linotype"/>
                              <w:sz w:val="22"/>
                              <w:szCs w:val="22"/>
                            </w:rPr>
                            <w:t>P.ISSN</w:t>
                          </w:r>
                          <w:proofErr w:type="gramEnd"/>
                          <w:r w:rsidRPr="00CA6B29">
                            <w:rPr>
                              <w:rFonts w:ascii="Palatino Linotype" w:hAnsi="Palatino Linotype"/>
                              <w:sz w:val="22"/>
                              <w:szCs w:val="22"/>
                            </w:rPr>
                            <w:t>: 2086 – 4981</w:t>
                          </w:r>
                        </w:p>
                        <w:p w14:paraId="3BF64832" w14:textId="77777777" w:rsidR="006E7F9F" w:rsidRPr="00CA6B29" w:rsidRDefault="006E7F9F" w:rsidP="006E7F9F">
                          <w:pPr>
                            <w:rPr>
                              <w:rFonts w:ascii="Palatino Linotype" w:hAnsi="Palatino Linotype"/>
                              <w:sz w:val="22"/>
                              <w:szCs w:val="22"/>
                            </w:rPr>
                          </w:pPr>
                          <w:proofErr w:type="gramStart"/>
                          <w:r w:rsidRPr="00CA6B29">
                            <w:rPr>
                              <w:rFonts w:ascii="Palatino Linotype" w:hAnsi="Palatino Linotype"/>
                              <w:sz w:val="22"/>
                              <w:szCs w:val="22"/>
                            </w:rPr>
                            <w:t>E.ISSN</w:t>
                          </w:r>
                          <w:proofErr w:type="gramEnd"/>
                          <w:r w:rsidRPr="00CA6B29">
                            <w:rPr>
                              <w:rFonts w:ascii="Palatino Linotype" w:hAnsi="Palatino Linotype"/>
                              <w:sz w:val="22"/>
                              <w:szCs w:val="22"/>
                            </w:rPr>
                            <w:t>: 2620 – 6390</w:t>
                          </w:r>
                        </w:p>
                        <w:p w14:paraId="723C70F1" w14:textId="77777777" w:rsidR="006E7F9F" w:rsidRPr="00224C56" w:rsidRDefault="005645C3" w:rsidP="006E7F9F">
                          <w:pPr>
                            <w:rPr>
                              <w:rFonts w:ascii="Palatino Linotype" w:hAnsi="Palatino Linotype"/>
                              <w:color w:val="1F497D"/>
                            </w:rPr>
                          </w:pPr>
                          <w:hyperlink r:id="rId1" w:history="1">
                            <w:r w:rsidR="006E7F9F" w:rsidRPr="00CA6B29">
                              <w:rPr>
                                <w:rStyle w:val="Hyperlink"/>
                                <w:rFonts w:ascii="Palatino Linotype" w:hAnsi="Palatino Linotype"/>
                                <w:sz w:val="22"/>
                                <w:szCs w:val="22"/>
                                <w:shd w:val="clear" w:color="auto" w:fill="FFFFFF"/>
                              </w:rPr>
                              <w:t>tip.ppj.unp.ac.id</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476ABC" id="_x0000_t202" coordsize="21600,21600" o:spt="202" path="m,l,21600r21600,l21600,xe">
              <v:stroke joinstyle="miter"/>
              <v:path gradientshapeok="t" o:connecttype="rect"/>
            </v:shapetype>
            <v:shape id="Text Box 40" o:spid="_x0000_s1027" type="#_x0000_t202" style="position:absolute;margin-left:-8.35pt;margin-top:7.9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" filled="f" stroked="f">
              <v:textbox style="mso-fit-shape-to-text:t">
                <w:txbxContent>
                  <w:p w14:paraId="3447A79F" w14:textId="77777777" w:rsidR="006E7F9F" w:rsidRPr="00CA6B29" w:rsidRDefault="006E7F9F" w:rsidP="006E7F9F">
                    <w:pPr>
                      <w:rPr>
                        <w:rFonts w:ascii="Palatino Linotype" w:hAnsi="Palatino Linotype"/>
                        <w:sz w:val="22"/>
                        <w:szCs w:val="22"/>
                      </w:rPr>
                    </w:pPr>
                    <w:r w:rsidRPr="00CA6B29">
                      <w:rPr>
                        <w:rFonts w:ascii="Palatino Linotype" w:hAnsi="Palatino Linotype"/>
                        <w:sz w:val="22"/>
                        <w:szCs w:val="22"/>
                      </w:rPr>
                      <w:t>P.ISSN: 2086 – 4981</w:t>
                    </w:r>
                  </w:p>
                  <w:p w14:paraId="3BF64832" w14:textId="77777777" w:rsidR="006E7F9F" w:rsidRPr="00CA6B29" w:rsidRDefault="006E7F9F" w:rsidP="006E7F9F">
                    <w:pPr>
                      <w:rPr>
                        <w:rFonts w:ascii="Palatino Linotype" w:hAnsi="Palatino Linotype"/>
                        <w:sz w:val="22"/>
                        <w:szCs w:val="22"/>
                      </w:rPr>
                    </w:pPr>
                    <w:r w:rsidRPr="00CA6B29">
                      <w:rPr>
                        <w:rFonts w:ascii="Palatino Linotype" w:hAnsi="Palatino Linotype"/>
                        <w:sz w:val="22"/>
                        <w:szCs w:val="22"/>
                      </w:rPr>
                      <w:t>E.ISSN: 2620 – 6390</w:t>
                    </w:r>
                  </w:p>
                  <w:p w14:paraId="723C70F1" w14:textId="77777777" w:rsidR="006E7F9F" w:rsidRPr="00224C56" w:rsidRDefault="00644586" w:rsidP="006E7F9F">
                    <w:pPr>
                      <w:rPr>
                        <w:rFonts w:ascii="Palatino Linotype" w:hAnsi="Palatino Linotype"/>
                        <w:color w:val="1F497D"/>
                      </w:rPr>
                    </w:pPr>
                    <w:hyperlink r:id="rId2" w:history="1">
                      <w:r w:rsidR="006E7F9F" w:rsidRPr="00CA6B29">
                        <w:rPr>
                          <w:rStyle w:val="Hyperlink"/>
                          <w:rFonts w:ascii="Palatino Linotype" w:hAnsi="Palatino Linotype"/>
                          <w:sz w:val="22"/>
                          <w:szCs w:val="22"/>
                          <w:shd w:val="clear" w:color="auto" w:fill="FFFFFF"/>
                        </w:rPr>
                        <w:t>tip.ppj.unp.ac.id</w:t>
                      </w:r>
                    </w:hyperlink>
                  </w:p>
                </w:txbxContent>
              </v:textbox>
            </v:shape>
          </w:pict>
        </mc:Fallback>
      </mc:AlternateContent>
    </w:r>
    <w:r w:rsidRPr="00CA4B8B">
      <w:rPr>
        <w:rFonts w:ascii="Palatino Linotype" w:hAnsi="Palatino Linotype"/>
        <w:noProof/>
      </w:rPr>
      <mc:AlternateContent>
        <mc:Choice Requires="wps">
          <w:drawing>
            <wp:anchor distT="0" distB="0" distL="114300" distR="114300" simplePos="0" relativeHeight="251671552" behindDoc="0" locked="0" layoutInCell="1" allowOverlap="1" wp14:anchorId="7A0EF9EF" wp14:editId="2B9750AB">
              <wp:simplePos x="0" y="0"/>
              <wp:positionH relativeFrom="column">
                <wp:posOffset>0</wp:posOffset>
              </wp:positionH>
              <wp:positionV relativeFrom="paragraph">
                <wp:posOffset>0</wp:posOffset>
              </wp:positionV>
              <wp:extent cx="5603132"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5603132"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16DCF1" id="Straight Connector 4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4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" strokecolor="#0070c0" strokeweight=".5pt">
              <v:stroke joinstyle="miter"/>
            </v:line>
          </w:pict>
        </mc:Fallback>
      </mc:AlternateContent>
    </w:r>
  </w:p>
  <w:p w14:paraId="602B1116" w14:textId="5EF0E191" w:rsidR="003B5DF0" w:rsidRPr="006E7F9F" w:rsidRDefault="006E7F9F" w:rsidP="006E7F9F">
    <w:pPr>
      <w:pStyle w:val="Footer"/>
      <w:jc w:val="right"/>
      <w:rPr>
        <w:rFonts w:ascii="Palatino Linotype" w:hAnsi="Palatino Linotype"/>
        <w:color w:val="0070C0"/>
        <w:sz w:val="22"/>
        <w:szCs w:val="22"/>
      </w:rPr>
    </w:pPr>
    <w:r w:rsidRPr="008123B2">
      <w:rPr>
        <w:rFonts w:ascii="Palatino Linotype" w:hAnsi="Palatino Linotype"/>
        <w:color w:val="0070C0"/>
        <w:sz w:val="22"/>
        <w:szCs w:val="22"/>
      </w:rPr>
      <w:fldChar w:fldCharType="begin"/>
    </w:r>
    <w:r w:rsidRPr="008123B2">
      <w:rPr>
        <w:rFonts w:ascii="Palatino Linotype" w:hAnsi="Palatino Linotype"/>
        <w:color w:val="0070C0"/>
        <w:sz w:val="22"/>
        <w:szCs w:val="22"/>
      </w:rPr>
      <w:instrText xml:space="preserve"> PAGE   \* MERGEFORMAT </w:instrText>
    </w:r>
    <w:r w:rsidRPr="008123B2">
      <w:rPr>
        <w:rFonts w:ascii="Palatino Linotype" w:hAnsi="Palatino Linotype"/>
        <w:color w:val="0070C0"/>
        <w:sz w:val="22"/>
        <w:szCs w:val="22"/>
      </w:rPr>
      <w:fldChar w:fldCharType="separate"/>
    </w:r>
    <w:r>
      <w:rPr>
        <w:rFonts w:ascii="Palatino Linotype" w:hAnsi="Palatino Linotype"/>
        <w:color w:val="0070C0"/>
        <w:sz w:val="22"/>
        <w:szCs w:val="22"/>
      </w:rPr>
      <w:t>3</w:t>
    </w:r>
    <w:r w:rsidRPr="008123B2">
      <w:rPr>
        <w:rFonts w:ascii="Palatino Linotype" w:hAnsi="Palatino Linotype"/>
        <w:noProof/>
        <w:color w:val="0070C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B95D3" w14:textId="77777777" w:rsidR="005645C3" w:rsidRDefault="005645C3" w:rsidP="00CA4B8B">
      <w:r>
        <w:separator/>
      </w:r>
    </w:p>
  </w:footnote>
  <w:footnote w:type="continuationSeparator" w:id="0">
    <w:p w14:paraId="5E31A486" w14:textId="77777777" w:rsidR="005645C3" w:rsidRDefault="005645C3" w:rsidP="00CA4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5735" w14:textId="77777777" w:rsidR="003B5DF0" w:rsidRPr="00CA4B8B" w:rsidRDefault="003B5DF0" w:rsidP="003B5DF0">
    <w:pPr>
      <w:pStyle w:val="NoSpacing"/>
      <w:ind w:right="142"/>
      <w:rPr>
        <w:rFonts w:ascii="Palatino Linotype" w:hAnsi="Palatino Linotype" w:cs="Arial"/>
        <w:b/>
        <w:bCs/>
        <w:color w:val="1F497D"/>
        <w:sz w:val="24"/>
        <w:szCs w:val="24"/>
      </w:rPr>
    </w:pPr>
    <w:r w:rsidRPr="005905F2">
      <w:rPr>
        <w:rFonts w:ascii="Palatino Linotype" w:hAnsi="Palatino Linotype" w:cs="Arial"/>
        <w:b/>
        <w:bCs/>
        <w:color w:val="0070C0"/>
        <w:sz w:val="24"/>
        <w:szCs w:val="24"/>
      </w:rPr>
      <w:t>Jurnal Teknologi Informasi dan Pendidikan</w:t>
    </w:r>
  </w:p>
  <w:p w14:paraId="3C7F4F04" w14:textId="1867250E" w:rsidR="003B5DF0" w:rsidRPr="00CA4B8B" w:rsidRDefault="003B5DF0" w:rsidP="003B5DF0">
    <w:pPr>
      <w:pStyle w:val="NoSpacing"/>
      <w:tabs>
        <w:tab w:val="left" w:pos="5230"/>
      </w:tabs>
      <w:ind w:right="142"/>
      <w:rPr>
        <w:rFonts w:ascii="Palatino Linotype" w:hAnsi="Palatino Linotype" w:cs="Arial"/>
        <w:sz w:val="22"/>
        <w:szCs w:val="22"/>
      </w:rPr>
    </w:pPr>
    <w:r w:rsidRPr="00CA4B8B">
      <w:rPr>
        <w:rFonts w:ascii="Palatino Linotype" w:hAnsi="Palatino Linotype" w:cs="Arial"/>
        <w:sz w:val="22"/>
        <w:szCs w:val="22"/>
      </w:rPr>
      <w:t>Volume 1</w:t>
    </w:r>
    <w:r w:rsidR="00971DE3">
      <w:rPr>
        <w:rFonts w:ascii="Palatino Linotype" w:hAnsi="Palatino Linotype" w:cs="Arial"/>
        <w:sz w:val="22"/>
        <w:szCs w:val="22"/>
      </w:rPr>
      <w:t>5</w:t>
    </w:r>
    <w:r w:rsidRPr="00CA4B8B">
      <w:rPr>
        <w:rFonts w:ascii="Palatino Linotype" w:hAnsi="Palatino Linotype" w:cs="Arial"/>
        <w:sz w:val="22"/>
        <w:szCs w:val="22"/>
      </w:rPr>
      <w:t>, No. 1, Maret 202</w:t>
    </w:r>
    <w:r w:rsidR="00971DE3">
      <w:rPr>
        <w:rFonts w:ascii="Palatino Linotype" w:hAnsi="Palatino Linotype" w:cs="Arial"/>
        <w:sz w:val="22"/>
        <w:szCs w:val="22"/>
      </w:rPr>
      <w:t>2</w:t>
    </w:r>
    <w:r>
      <w:rPr>
        <w:rFonts w:ascii="Palatino Linotype" w:hAnsi="Palatino Linotype" w:cs="Arial"/>
        <w:sz w:val="22"/>
        <w:szCs w:val="22"/>
      </w:rPr>
      <w:tab/>
    </w:r>
  </w:p>
  <w:p w14:paraId="7B072038" w14:textId="75B86F3E" w:rsidR="003B5DF0" w:rsidRPr="00CA4B8B" w:rsidRDefault="005645C3" w:rsidP="003B5DF0">
    <w:pPr>
      <w:pStyle w:val="HeaderTIP"/>
      <w:jc w:val="left"/>
      <w:rPr>
        <w:rFonts w:ascii="Palatino Linotype" w:hAnsi="Palatino Linotype"/>
        <w:sz w:val="22"/>
        <w:szCs w:val="22"/>
      </w:rPr>
    </w:pPr>
    <w:hyperlink r:id="rId1" w:history="1">
      <w:r w:rsidR="00537502" w:rsidRPr="007B1133">
        <w:rPr>
          <w:rStyle w:val="Hyperlink"/>
          <w:rFonts w:ascii="Palatino Linotype" w:hAnsi="Palatino Linotype"/>
          <w:sz w:val="22"/>
          <w:szCs w:val="22"/>
          <w:shd w:val="clear" w:color="auto" w:fill="FFFFFF"/>
        </w:rPr>
        <w:t>https://doi.org/10.24036/tip.v15i1</w:t>
      </w:r>
    </w:hyperlink>
    <w:r w:rsidR="003B5DF0" w:rsidRPr="00CA4B8B">
      <w:rPr>
        <w:rFonts w:ascii="Palatino Linotype" w:hAnsi="Palatino Linotype"/>
        <w:noProof/>
      </w:rPr>
      <mc:AlternateContent>
        <mc:Choice Requires="wps">
          <w:drawing>
            <wp:anchor distT="0" distB="0" distL="114300" distR="114300" simplePos="0" relativeHeight="251663360" behindDoc="0" locked="0" layoutInCell="1" allowOverlap="1" wp14:anchorId="5A647BB1" wp14:editId="5BEA1283">
              <wp:simplePos x="0" y="0"/>
              <wp:positionH relativeFrom="column">
                <wp:posOffset>-365</wp:posOffset>
              </wp:positionH>
              <wp:positionV relativeFrom="paragraph">
                <wp:posOffset>311042</wp:posOffset>
              </wp:positionV>
              <wp:extent cx="5603132"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5603132"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09D6CB" id="Straight Connector 4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24.5pt" to="441.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" strokecolor="#0070c0" strokeweight=".5pt">
              <v:stroke joinstyle="miter"/>
            </v:line>
          </w:pict>
        </mc:Fallback>
      </mc:AlternateContent>
    </w:r>
  </w:p>
  <w:p w14:paraId="4DE18F10" w14:textId="77777777" w:rsidR="003B5DF0" w:rsidRDefault="003B5D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4761" w14:textId="77777777" w:rsidR="006E7F9F" w:rsidRPr="00CA4B8B" w:rsidRDefault="006E7F9F" w:rsidP="006E7F9F">
    <w:pPr>
      <w:pStyle w:val="NoSpacing"/>
      <w:ind w:right="142"/>
      <w:jc w:val="right"/>
      <w:rPr>
        <w:rFonts w:ascii="Palatino Linotype" w:hAnsi="Palatino Linotype" w:cs="Arial"/>
        <w:b/>
        <w:bCs/>
        <w:color w:val="1F497D"/>
        <w:sz w:val="24"/>
        <w:szCs w:val="24"/>
      </w:rPr>
    </w:pPr>
    <w:r w:rsidRPr="005905F2">
      <w:rPr>
        <w:rFonts w:ascii="Palatino Linotype" w:hAnsi="Palatino Linotype" w:cs="Arial"/>
        <w:b/>
        <w:bCs/>
        <w:color w:val="0070C0"/>
        <w:sz w:val="24"/>
        <w:szCs w:val="24"/>
      </w:rPr>
      <w:t>Jurnal Teknologi Informasi dan Pendidikan</w:t>
    </w:r>
  </w:p>
  <w:p w14:paraId="539A4DB2" w14:textId="3F03BF25" w:rsidR="006E7F9F" w:rsidRPr="00CA4B8B" w:rsidRDefault="006E7F9F" w:rsidP="006E7F9F">
    <w:pPr>
      <w:pStyle w:val="NoSpacing"/>
      <w:tabs>
        <w:tab w:val="left" w:pos="5230"/>
      </w:tabs>
      <w:ind w:right="142"/>
      <w:jc w:val="right"/>
      <w:rPr>
        <w:rFonts w:ascii="Palatino Linotype" w:hAnsi="Palatino Linotype" w:cs="Arial"/>
        <w:sz w:val="22"/>
        <w:szCs w:val="22"/>
      </w:rPr>
    </w:pPr>
    <w:r w:rsidRPr="00CA4B8B">
      <w:rPr>
        <w:rFonts w:ascii="Palatino Linotype" w:hAnsi="Palatino Linotype" w:cs="Arial"/>
        <w:sz w:val="22"/>
        <w:szCs w:val="22"/>
      </w:rPr>
      <w:t>Volume 1</w:t>
    </w:r>
    <w:r w:rsidR="00BE37AD">
      <w:rPr>
        <w:rFonts w:ascii="Palatino Linotype" w:hAnsi="Palatino Linotype" w:cs="Arial"/>
        <w:sz w:val="22"/>
        <w:szCs w:val="22"/>
      </w:rPr>
      <w:t>5</w:t>
    </w:r>
    <w:r w:rsidRPr="00CA4B8B">
      <w:rPr>
        <w:rFonts w:ascii="Palatino Linotype" w:hAnsi="Palatino Linotype" w:cs="Arial"/>
        <w:sz w:val="22"/>
        <w:szCs w:val="22"/>
      </w:rPr>
      <w:t>, No. 1, Maret 202</w:t>
    </w:r>
    <w:r w:rsidR="00BE37AD">
      <w:rPr>
        <w:rFonts w:ascii="Palatino Linotype" w:hAnsi="Palatino Linotype" w:cs="Arial"/>
        <w:sz w:val="22"/>
        <w:szCs w:val="22"/>
      </w:rPr>
      <w:t>2</w:t>
    </w:r>
  </w:p>
  <w:p w14:paraId="61A3906F" w14:textId="355FA4FE" w:rsidR="006E7F9F" w:rsidRPr="00CA4B8B" w:rsidRDefault="005645C3" w:rsidP="006E7F9F">
    <w:pPr>
      <w:pStyle w:val="HeaderTIP"/>
      <w:rPr>
        <w:rFonts w:ascii="Palatino Linotype" w:hAnsi="Palatino Linotype"/>
        <w:sz w:val="22"/>
        <w:szCs w:val="22"/>
      </w:rPr>
    </w:pPr>
    <w:hyperlink r:id="rId1" w:history="1">
      <w:r w:rsidR="00537502" w:rsidRPr="007B1133">
        <w:rPr>
          <w:rStyle w:val="Hyperlink"/>
          <w:rFonts w:ascii="Palatino Linotype" w:hAnsi="Palatino Linotype"/>
          <w:sz w:val="22"/>
          <w:szCs w:val="22"/>
          <w:shd w:val="clear" w:color="auto" w:fill="FFFFFF"/>
        </w:rPr>
        <w:t>https://doi.org/10.24036/tip.v15i1</w:t>
      </w:r>
    </w:hyperlink>
    <w:r w:rsidR="006E7F9F" w:rsidRPr="00CA4B8B">
      <w:rPr>
        <w:rFonts w:ascii="Palatino Linotype" w:hAnsi="Palatino Linotype"/>
        <w:noProof/>
      </w:rPr>
      <mc:AlternateContent>
        <mc:Choice Requires="wps">
          <w:drawing>
            <wp:anchor distT="0" distB="0" distL="114300" distR="114300" simplePos="0" relativeHeight="251668480" behindDoc="0" locked="0" layoutInCell="1" allowOverlap="1" wp14:anchorId="34BE6173" wp14:editId="06AD4EF3">
              <wp:simplePos x="0" y="0"/>
              <wp:positionH relativeFrom="column">
                <wp:posOffset>-365</wp:posOffset>
              </wp:positionH>
              <wp:positionV relativeFrom="paragraph">
                <wp:posOffset>311042</wp:posOffset>
              </wp:positionV>
              <wp:extent cx="5603132"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603132"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32B4A" id="Straight Connector 37"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24.5pt" to="441.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" strokecolor="#0070c0" strokeweight=".5pt">
              <v:stroke joinstyle="miter"/>
            </v:line>
          </w:pict>
        </mc:Fallback>
      </mc:AlternateContent>
    </w:r>
  </w:p>
  <w:p w14:paraId="0DEC5084" w14:textId="77777777" w:rsidR="003B5DF0" w:rsidRDefault="003B5D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C3F3" w14:textId="77777777" w:rsidR="003B5DF0" w:rsidRPr="00CA4B8B" w:rsidRDefault="003B5DF0" w:rsidP="003B5DF0">
    <w:pPr>
      <w:pStyle w:val="NoSpacing"/>
      <w:ind w:right="142"/>
      <w:rPr>
        <w:rFonts w:ascii="Palatino Linotype" w:hAnsi="Palatino Linotype" w:cs="Arial"/>
        <w:b/>
        <w:bCs/>
        <w:color w:val="1F497D"/>
        <w:sz w:val="24"/>
        <w:szCs w:val="24"/>
      </w:rPr>
    </w:pPr>
    <w:bookmarkStart w:id="14" w:name="_Hlk82110760"/>
    <w:bookmarkStart w:id="15" w:name="_Hlk82110793"/>
    <w:bookmarkStart w:id="16" w:name="_Hlk82110794"/>
    <w:bookmarkStart w:id="17" w:name="_Hlk82110797"/>
    <w:bookmarkStart w:id="18" w:name="_Hlk82110798"/>
    <w:r>
      <w:rPr>
        <w:noProof/>
      </w:rPr>
      <w:drawing>
        <wp:anchor distT="0" distB="0" distL="114300" distR="114300" simplePos="0" relativeHeight="251661312" behindDoc="0" locked="0" layoutInCell="1" allowOverlap="1" wp14:anchorId="083F195E" wp14:editId="77BCEBF5">
          <wp:simplePos x="0" y="0"/>
          <wp:positionH relativeFrom="margin">
            <wp:posOffset>4852670</wp:posOffset>
          </wp:positionH>
          <wp:positionV relativeFrom="paragraph">
            <wp:posOffset>-11801</wp:posOffset>
          </wp:positionV>
          <wp:extent cx="742950" cy="601345"/>
          <wp:effectExtent l="0" t="0" r="0" b="8255"/>
          <wp:wrapNone/>
          <wp:docPr id="63" name="Picture 63" descr="http://tip.ppj.unp.ac.id/public/site/images/agariad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ip.ppj.unp.ac.id/public/site/images/agariadne/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5F2">
      <w:rPr>
        <w:rFonts w:ascii="Palatino Linotype" w:hAnsi="Palatino Linotype"/>
        <w:noProof/>
        <w:color w:val="0070C0"/>
        <w:sz w:val="22"/>
        <w:szCs w:val="22"/>
      </w:rPr>
      <mc:AlternateContent>
        <mc:Choice Requires="wps">
          <w:drawing>
            <wp:anchor distT="45720" distB="45720" distL="114300" distR="114300" simplePos="0" relativeHeight="251660288" behindDoc="0" locked="0" layoutInCell="1" allowOverlap="1" wp14:anchorId="25B51AC7" wp14:editId="2FD1190A">
              <wp:simplePos x="0" y="0"/>
              <wp:positionH relativeFrom="column">
                <wp:posOffset>2607574</wp:posOffset>
              </wp:positionH>
              <wp:positionV relativeFrom="paragraph">
                <wp:posOffset>-34290</wp:posOffset>
              </wp:positionV>
              <wp:extent cx="2360930" cy="1404620"/>
              <wp:effectExtent l="0" t="0"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6DE8C2" w14:textId="77777777" w:rsidR="003B5DF0" w:rsidRPr="00CA6B29" w:rsidRDefault="003B5DF0" w:rsidP="003B5DF0">
                          <w:pPr>
                            <w:jc w:val="right"/>
                            <w:rPr>
                              <w:rFonts w:ascii="Palatino Linotype" w:hAnsi="Palatino Linotype"/>
                              <w:sz w:val="22"/>
                              <w:szCs w:val="22"/>
                            </w:rPr>
                          </w:pPr>
                          <w:proofErr w:type="gramStart"/>
                          <w:r w:rsidRPr="00CA6B29">
                            <w:rPr>
                              <w:rFonts w:ascii="Palatino Linotype" w:hAnsi="Palatino Linotype"/>
                              <w:sz w:val="22"/>
                              <w:szCs w:val="22"/>
                            </w:rPr>
                            <w:t>P.ISSN</w:t>
                          </w:r>
                          <w:proofErr w:type="gramEnd"/>
                          <w:r w:rsidRPr="00CA6B29">
                            <w:rPr>
                              <w:rFonts w:ascii="Palatino Linotype" w:hAnsi="Palatino Linotype"/>
                              <w:sz w:val="22"/>
                              <w:szCs w:val="22"/>
                            </w:rPr>
                            <w:t>: 2086 – 4981</w:t>
                          </w:r>
                        </w:p>
                        <w:p w14:paraId="14874DF2" w14:textId="77777777" w:rsidR="003B5DF0" w:rsidRPr="00CA6B29" w:rsidRDefault="003B5DF0" w:rsidP="003B5DF0">
                          <w:pPr>
                            <w:jc w:val="right"/>
                            <w:rPr>
                              <w:rFonts w:ascii="Palatino Linotype" w:hAnsi="Palatino Linotype"/>
                              <w:sz w:val="22"/>
                              <w:szCs w:val="22"/>
                            </w:rPr>
                          </w:pPr>
                          <w:proofErr w:type="gramStart"/>
                          <w:r w:rsidRPr="00CA6B29">
                            <w:rPr>
                              <w:rFonts w:ascii="Palatino Linotype" w:hAnsi="Palatino Linotype"/>
                              <w:sz w:val="22"/>
                              <w:szCs w:val="22"/>
                            </w:rPr>
                            <w:t>E.ISSN</w:t>
                          </w:r>
                          <w:proofErr w:type="gramEnd"/>
                          <w:r w:rsidRPr="00CA6B29">
                            <w:rPr>
                              <w:rFonts w:ascii="Palatino Linotype" w:hAnsi="Palatino Linotype"/>
                              <w:sz w:val="22"/>
                              <w:szCs w:val="22"/>
                            </w:rPr>
                            <w:t>: 2620 – 6390</w:t>
                          </w:r>
                        </w:p>
                        <w:p w14:paraId="25C5ECF2" w14:textId="77777777" w:rsidR="003B5DF0" w:rsidRPr="00CA6B29" w:rsidRDefault="005645C3" w:rsidP="003B5DF0">
                          <w:pPr>
                            <w:jc w:val="right"/>
                            <w:rPr>
                              <w:rFonts w:ascii="Palatino Linotype" w:hAnsi="Palatino Linotype"/>
                              <w:color w:val="1F497D"/>
                            </w:rPr>
                          </w:pPr>
                          <w:hyperlink r:id="rId2" w:history="1">
                            <w:r w:rsidR="003B5DF0" w:rsidRPr="00CA6B29">
                              <w:rPr>
                                <w:rStyle w:val="Hyperlink"/>
                                <w:rFonts w:ascii="Palatino Linotype" w:hAnsi="Palatino Linotype"/>
                                <w:sz w:val="22"/>
                                <w:szCs w:val="22"/>
                                <w:shd w:val="clear" w:color="auto" w:fill="FFFFFF"/>
                              </w:rPr>
                              <w:t>tip.ppj.unp.ac.id</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B51AC7" id="_x0000_t202" coordsize="21600,21600" o:spt="202" path="m,l,21600r21600,l21600,xe">
              <v:stroke joinstyle="miter"/>
              <v:path gradientshapeok="t" o:connecttype="rect"/>
            </v:shapetype>
            <v:shape id="Text Box 34" o:spid="_x0000_s1028" type="#_x0000_t202" style="position:absolute;margin-left:205.3pt;margin-top:-2.7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" filled="f" stroked="f">
              <v:textbox style="mso-fit-shape-to-text:t">
                <w:txbxContent>
                  <w:p w14:paraId="756DE8C2" w14:textId="77777777" w:rsidR="003B5DF0" w:rsidRPr="00CA6B29" w:rsidRDefault="003B5DF0" w:rsidP="003B5DF0">
                    <w:pPr>
                      <w:jc w:val="right"/>
                      <w:rPr>
                        <w:rFonts w:ascii="Palatino Linotype" w:hAnsi="Palatino Linotype"/>
                        <w:sz w:val="22"/>
                        <w:szCs w:val="22"/>
                      </w:rPr>
                    </w:pPr>
                    <w:r w:rsidRPr="00CA6B29">
                      <w:rPr>
                        <w:rFonts w:ascii="Palatino Linotype" w:hAnsi="Palatino Linotype"/>
                        <w:sz w:val="22"/>
                        <w:szCs w:val="22"/>
                      </w:rPr>
                      <w:t>P.ISSN: 2086 – 4981</w:t>
                    </w:r>
                  </w:p>
                  <w:p w14:paraId="14874DF2" w14:textId="77777777" w:rsidR="003B5DF0" w:rsidRPr="00CA6B29" w:rsidRDefault="003B5DF0" w:rsidP="003B5DF0">
                    <w:pPr>
                      <w:jc w:val="right"/>
                      <w:rPr>
                        <w:rFonts w:ascii="Palatino Linotype" w:hAnsi="Palatino Linotype"/>
                        <w:sz w:val="22"/>
                        <w:szCs w:val="22"/>
                      </w:rPr>
                    </w:pPr>
                    <w:r w:rsidRPr="00CA6B29">
                      <w:rPr>
                        <w:rFonts w:ascii="Palatino Linotype" w:hAnsi="Palatino Linotype"/>
                        <w:sz w:val="22"/>
                        <w:szCs w:val="22"/>
                      </w:rPr>
                      <w:t>E.ISSN: 2620 – 6390</w:t>
                    </w:r>
                  </w:p>
                  <w:p w14:paraId="25C5ECF2" w14:textId="77777777" w:rsidR="003B5DF0" w:rsidRPr="00CA6B29" w:rsidRDefault="00644586" w:rsidP="003B5DF0">
                    <w:pPr>
                      <w:jc w:val="right"/>
                      <w:rPr>
                        <w:rFonts w:ascii="Palatino Linotype" w:hAnsi="Palatino Linotype"/>
                        <w:color w:val="1F497D"/>
                      </w:rPr>
                    </w:pPr>
                    <w:hyperlink r:id="rId3" w:history="1">
                      <w:r w:rsidR="003B5DF0" w:rsidRPr="00CA6B29">
                        <w:rPr>
                          <w:rStyle w:val="Hyperlink"/>
                          <w:rFonts w:ascii="Palatino Linotype" w:hAnsi="Palatino Linotype"/>
                          <w:sz w:val="22"/>
                          <w:szCs w:val="22"/>
                          <w:shd w:val="clear" w:color="auto" w:fill="FFFFFF"/>
                        </w:rPr>
                        <w:t>tip.ppj.unp.ac.id</w:t>
                      </w:r>
                    </w:hyperlink>
                  </w:p>
                </w:txbxContent>
              </v:textbox>
            </v:shape>
          </w:pict>
        </mc:Fallback>
      </mc:AlternateContent>
    </w:r>
    <w:r w:rsidRPr="005905F2">
      <w:rPr>
        <w:rFonts w:ascii="Palatino Linotype" w:hAnsi="Palatino Linotype" w:cs="Arial"/>
        <w:b/>
        <w:bCs/>
        <w:color w:val="0070C0"/>
        <w:sz w:val="24"/>
        <w:szCs w:val="24"/>
      </w:rPr>
      <w:t>Jurnal Teknologi Informasi dan Pendidikan</w:t>
    </w:r>
  </w:p>
  <w:p w14:paraId="1EAD186C" w14:textId="12ED7976" w:rsidR="003B5DF0" w:rsidRPr="00CA4B8B" w:rsidRDefault="003B5DF0" w:rsidP="003B5DF0">
    <w:pPr>
      <w:pStyle w:val="NoSpacing"/>
      <w:tabs>
        <w:tab w:val="left" w:pos="5230"/>
      </w:tabs>
      <w:ind w:right="142"/>
      <w:rPr>
        <w:rFonts w:ascii="Palatino Linotype" w:hAnsi="Palatino Linotype" w:cs="Arial"/>
        <w:sz w:val="22"/>
        <w:szCs w:val="22"/>
      </w:rPr>
    </w:pPr>
    <w:r w:rsidRPr="00CA4B8B">
      <w:rPr>
        <w:rFonts w:ascii="Palatino Linotype" w:hAnsi="Palatino Linotype" w:cs="Arial"/>
        <w:sz w:val="22"/>
        <w:szCs w:val="22"/>
      </w:rPr>
      <w:t>Volume 1</w:t>
    </w:r>
    <w:r w:rsidR="0065321E">
      <w:rPr>
        <w:rFonts w:ascii="Palatino Linotype" w:hAnsi="Palatino Linotype" w:cs="Arial"/>
        <w:sz w:val="22"/>
        <w:szCs w:val="22"/>
      </w:rPr>
      <w:t>5</w:t>
    </w:r>
    <w:r w:rsidRPr="00CA4B8B">
      <w:rPr>
        <w:rFonts w:ascii="Palatino Linotype" w:hAnsi="Palatino Linotype" w:cs="Arial"/>
        <w:sz w:val="22"/>
        <w:szCs w:val="22"/>
      </w:rPr>
      <w:t>, No. 1, Maret 202</w:t>
    </w:r>
    <w:r w:rsidR="00FC52E3">
      <w:rPr>
        <w:rFonts w:ascii="Palatino Linotype" w:hAnsi="Palatino Linotype" w:cs="Arial"/>
        <w:sz w:val="22"/>
        <w:szCs w:val="22"/>
      </w:rPr>
      <w:t>2</w:t>
    </w:r>
    <w:r>
      <w:rPr>
        <w:rFonts w:ascii="Palatino Linotype" w:hAnsi="Palatino Linotype" w:cs="Arial"/>
        <w:sz w:val="22"/>
        <w:szCs w:val="22"/>
      </w:rPr>
      <w:tab/>
    </w:r>
  </w:p>
  <w:p w14:paraId="718EA439" w14:textId="5E9090FB" w:rsidR="003B5DF0" w:rsidRPr="00CA4B8B" w:rsidRDefault="005645C3" w:rsidP="003B5DF0">
    <w:pPr>
      <w:pStyle w:val="HeaderTIP"/>
      <w:jc w:val="left"/>
      <w:rPr>
        <w:rFonts w:ascii="Palatino Linotype" w:hAnsi="Palatino Linotype"/>
        <w:sz w:val="22"/>
        <w:szCs w:val="22"/>
      </w:rPr>
    </w:pPr>
    <w:hyperlink r:id="rId4" w:history="1">
      <w:r w:rsidR="009F5237" w:rsidRPr="007B1133">
        <w:rPr>
          <w:rStyle w:val="Hyperlink"/>
          <w:rFonts w:ascii="Palatino Linotype" w:hAnsi="Palatino Linotype"/>
          <w:sz w:val="22"/>
          <w:szCs w:val="22"/>
          <w:shd w:val="clear" w:color="auto" w:fill="FFFFFF"/>
        </w:rPr>
        <w:t>https://doi.org/10.24036/tip.v15i1</w:t>
      </w:r>
    </w:hyperlink>
    <w:r w:rsidR="003B5DF0" w:rsidRPr="00CA4B8B">
      <w:rPr>
        <w:rFonts w:ascii="Palatino Linotype" w:hAnsi="Palatino Linotype"/>
        <w:noProof/>
      </w:rPr>
      <mc:AlternateContent>
        <mc:Choice Requires="wps">
          <w:drawing>
            <wp:anchor distT="0" distB="0" distL="114300" distR="114300" simplePos="0" relativeHeight="251659264" behindDoc="0" locked="0" layoutInCell="1" allowOverlap="1" wp14:anchorId="03BA58D2" wp14:editId="1EEE2F02">
              <wp:simplePos x="0" y="0"/>
              <wp:positionH relativeFrom="column">
                <wp:posOffset>-365</wp:posOffset>
              </wp:positionH>
              <wp:positionV relativeFrom="paragraph">
                <wp:posOffset>311042</wp:posOffset>
              </wp:positionV>
              <wp:extent cx="5603132"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603132"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6318EA" id="Straight Connector 3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24.5pt" to="441.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" strokecolor="#0070c0" strokeweight=".5pt">
              <v:stroke joinstyle="miter"/>
            </v:line>
          </w:pict>
        </mc:Fallback>
      </mc:AlternateContent>
    </w:r>
    <w:r w:rsidR="003B5DF0" w:rsidRPr="00CA4B8B">
      <w:rPr>
        <w:rFonts w:ascii="Palatino Linotype" w:hAnsi="Palatino Linotype"/>
        <w:sz w:val="22"/>
        <w:szCs w:val="22"/>
      </w:rPr>
      <w:t xml:space="preserve"> </w:t>
    </w:r>
  </w:p>
  <w:bookmarkEnd w:id="14"/>
  <w:bookmarkEnd w:id="15"/>
  <w:bookmarkEnd w:id="16"/>
  <w:bookmarkEnd w:id="17"/>
  <w:bookmarkEnd w:id="18"/>
  <w:p w14:paraId="13EA7F81" w14:textId="77777777" w:rsidR="003B5DF0" w:rsidRDefault="003B5D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F34611"/>
    <w:multiLevelType w:val="hybridMultilevel"/>
    <w:tmpl w:val="BF48E84A"/>
    <w:lvl w:ilvl="0" w:tplc="2C1A55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DF5454E"/>
    <w:multiLevelType w:val="hybridMultilevel"/>
    <w:tmpl w:val="FBC8E08E"/>
    <w:lvl w:ilvl="0" w:tplc="2F4E395C">
      <w:start w:val="1"/>
      <w:numFmt w:val="decimal"/>
      <w:lvlText w:val="%1."/>
      <w:lvlJc w:val="left"/>
      <w:pPr>
        <w:ind w:left="360" w:hanging="360"/>
      </w:pPr>
      <w:rPr>
        <w:rFonts w:ascii="Palatino Linotype" w:hAnsi="Palatino Linotype"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5E233D6A"/>
    <w:multiLevelType w:val="hybridMultilevel"/>
    <w:tmpl w:val="BF48E84A"/>
    <w:lvl w:ilvl="0" w:tplc="2C1A55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1984878"/>
    <w:multiLevelType w:val="hybridMultilevel"/>
    <w:tmpl w:val="7320326A"/>
    <w:lvl w:ilvl="0" w:tplc="8E26DFA0">
      <w:start w:val="1"/>
      <w:numFmt w:val="decimal"/>
      <w:lvlText w:val="[%1]"/>
      <w:lvlJc w:val="left"/>
      <w:pPr>
        <w:ind w:left="360" w:hanging="360"/>
      </w:pPr>
      <w:rPr>
        <w:rFonts w:ascii="Times New Roman" w:hAnsi="Times New Roman" w:cs="Times New Roman" w:hint="default"/>
        <w:b/>
        <w:bCs/>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21D40D3"/>
    <w:multiLevelType w:val="multilevel"/>
    <w:tmpl w:val="DE469DB0"/>
    <w:lvl w:ilvl="0">
      <w:start w:val="1"/>
      <w:numFmt w:val="decimal"/>
      <w:lvlText w:val="%1."/>
      <w:lvlJc w:val="left"/>
      <w:pPr>
        <w:ind w:left="360" w:hanging="360"/>
      </w:pPr>
      <w:rPr>
        <w:rFonts w:hint="default"/>
        <w:color w:val="0070C0"/>
      </w:rPr>
    </w:lvl>
    <w:lvl w:ilvl="1">
      <w:start w:val="2"/>
      <w:numFmt w:val="decimal"/>
      <w:isLgl/>
      <w:lvlText w:val="%1.%2."/>
      <w:lvlJc w:val="left"/>
      <w:pPr>
        <w:ind w:left="44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6597443">
    <w:abstractNumId w:val="2"/>
  </w:num>
  <w:num w:numId="2" w16cid:durableId="567423220">
    <w:abstractNumId w:val="5"/>
  </w:num>
  <w:num w:numId="3" w16cid:durableId="1211305951">
    <w:abstractNumId w:val="6"/>
  </w:num>
  <w:num w:numId="4" w16cid:durableId="1396465943">
    <w:abstractNumId w:val="4"/>
  </w:num>
  <w:num w:numId="5" w16cid:durableId="442071349">
    <w:abstractNumId w:val="0"/>
  </w:num>
  <w:num w:numId="6" w16cid:durableId="1744644853">
    <w:abstractNumId w:val="3"/>
  </w:num>
  <w:num w:numId="7" w16cid:durableId="1511990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B8B"/>
    <w:rsid w:val="00006BF3"/>
    <w:rsid w:val="0001592B"/>
    <w:rsid w:val="00016E46"/>
    <w:rsid w:val="000250A2"/>
    <w:rsid w:val="000438B2"/>
    <w:rsid w:val="0004792A"/>
    <w:rsid w:val="00054941"/>
    <w:rsid w:val="000A0B1D"/>
    <w:rsid w:val="000A0DA5"/>
    <w:rsid w:val="000A2F4C"/>
    <w:rsid w:val="000A6AEA"/>
    <w:rsid w:val="000B7DDA"/>
    <w:rsid w:val="000C33B8"/>
    <w:rsid w:val="000C587B"/>
    <w:rsid w:val="000D0EF2"/>
    <w:rsid w:val="000E4A09"/>
    <w:rsid w:val="000F2A73"/>
    <w:rsid w:val="00103993"/>
    <w:rsid w:val="00104AA1"/>
    <w:rsid w:val="00105649"/>
    <w:rsid w:val="0010599E"/>
    <w:rsid w:val="00121895"/>
    <w:rsid w:val="00122A02"/>
    <w:rsid w:val="00136A70"/>
    <w:rsid w:val="00137755"/>
    <w:rsid w:val="00137EF3"/>
    <w:rsid w:val="001466A8"/>
    <w:rsid w:val="00164A02"/>
    <w:rsid w:val="00172158"/>
    <w:rsid w:val="001752BD"/>
    <w:rsid w:val="001970B4"/>
    <w:rsid w:val="001C1989"/>
    <w:rsid w:val="001C4B41"/>
    <w:rsid w:val="001C736F"/>
    <w:rsid w:val="001D1001"/>
    <w:rsid w:val="001D54C3"/>
    <w:rsid w:val="001E3C0F"/>
    <w:rsid w:val="00203285"/>
    <w:rsid w:val="00203298"/>
    <w:rsid w:val="00206924"/>
    <w:rsid w:val="00211F38"/>
    <w:rsid w:val="00217E50"/>
    <w:rsid w:val="00221B24"/>
    <w:rsid w:val="00224C56"/>
    <w:rsid w:val="00236040"/>
    <w:rsid w:val="00236CEA"/>
    <w:rsid w:val="0023728D"/>
    <w:rsid w:val="00240F20"/>
    <w:rsid w:val="00251DFF"/>
    <w:rsid w:val="002648EB"/>
    <w:rsid w:val="00286217"/>
    <w:rsid w:val="00296318"/>
    <w:rsid w:val="00296C2C"/>
    <w:rsid w:val="002A653C"/>
    <w:rsid w:val="002B49E0"/>
    <w:rsid w:val="002B4EF5"/>
    <w:rsid w:val="002B6D91"/>
    <w:rsid w:val="002C5EB6"/>
    <w:rsid w:val="002D1C10"/>
    <w:rsid w:val="002D617F"/>
    <w:rsid w:val="002D6E0D"/>
    <w:rsid w:val="002F7ECA"/>
    <w:rsid w:val="00327732"/>
    <w:rsid w:val="00333805"/>
    <w:rsid w:val="00351551"/>
    <w:rsid w:val="00352D27"/>
    <w:rsid w:val="00384A62"/>
    <w:rsid w:val="0039490C"/>
    <w:rsid w:val="003A2328"/>
    <w:rsid w:val="003B345C"/>
    <w:rsid w:val="003B5DF0"/>
    <w:rsid w:val="003F6802"/>
    <w:rsid w:val="0041083D"/>
    <w:rsid w:val="004118C4"/>
    <w:rsid w:val="00414520"/>
    <w:rsid w:val="004226D8"/>
    <w:rsid w:val="00422EE0"/>
    <w:rsid w:val="0042621D"/>
    <w:rsid w:val="00451260"/>
    <w:rsid w:val="004744E5"/>
    <w:rsid w:val="004A02ED"/>
    <w:rsid w:val="004B7434"/>
    <w:rsid w:val="004C0739"/>
    <w:rsid w:val="004C7B8D"/>
    <w:rsid w:val="004E37ED"/>
    <w:rsid w:val="004E52A5"/>
    <w:rsid w:val="004E772E"/>
    <w:rsid w:val="004F198B"/>
    <w:rsid w:val="004F41EA"/>
    <w:rsid w:val="004F4646"/>
    <w:rsid w:val="004F4E3B"/>
    <w:rsid w:val="00506C2D"/>
    <w:rsid w:val="00514CC2"/>
    <w:rsid w:val="00516CA2"/>
    <w:rsid w:val="00537502"/>
    <w:rsid w:val="005377A6"/>
    <w:rsid w:val="0055150B"/>
    <w:rsid w:val="005519B0"/>
    <w:rsid w:val="00553165"/>
    <w:rsid w:val="005645C3"/>
    <w:rsid w:val="005648AB"/>
    <w:rsid w:val="00565F8C"/>
    <w:rsid w:val="00580CF9"/>
    <w:rsid w:val="005905F2"/>
    <w:rsid w:val="00595FE5"/>
    <w:rsid w:val="005A1459"/>
    <w:rsid w:val="005A2654"/>
    <w:rsid w:val="005C28DF"/>
    <w:rsid w:val="005C6E1B"/>
    <w:rsid w:val="005E12E8"/>
    <w:rsid w:val="005F78D4"/>
    <w:rsid w:val="00606483"/>
    <w:rsid w:val="00611506"/>
    <w:rsid w:val="006131C1"/>
    <w:rsid w:val="0061323A"/>
    <w:rsid w:val="006177B6"/>
    <w:rsid w:val="00624FDE"/>
    <w:rsid w:val="00644586"/>
    <w:rsid w:val="00647F7A"/>
    <w:rsid w:val="0065321E"/>
    <w:rsid w:val="00654134"/>
    <w:rsid w:val="0065476D"/>
    <w:rsid w:val="006754EE"/>
    <w:rsid w:val="006B0FCF"/>
    <w:rsid w:val="006B374B"/>
    <w:rsid w:val="006B458E"/>
    <w:rsid w:val="006B5634"/>
    <w:rsid w:val="006C31CB"/>
    <w:rsid w:val="006D11F7"/>
    <w:rsid w:val="006E1BCC"/>
    <w:rsid w:val="006E3DB9"/>
    <w:rsid w:val="006E7F9F"/>
    <w:rsid w:val="0071262D"/>
    <w:rsid w:val="0072103A"/>
    <w:rsid w:val="00721A75"/>
    <w:rsid w:val="0075414A"/>
    <w:rsid w:val="0076416B"/>
    <w:rsid w:val="00781D8A"/>
    <w:rsid w:val="00790BCC"/>
    <w:rsid w:val="00793854"/>
    <w:rsid w:val="007A0CB0"/>
    <w:rsid w:val="007A33E7"/>
    <w:rsid w:val="007A59C8"/>
    <w:rsid w:val="007A7A67"/>
    <w:rsid w:val="007B0A18"/>
    <w:rsid w:val="007B3DCB"/>
    <w:rsid w:val="007E2198"/>
    <w:rsid w:val="008123B2"/>
    <w:rsid w:val="00843432"/>
    <w:rsid w:val="00844264"/>
    <w:rsid w:val="00851614"/>
    <w:rsid w:val="0085422B"/>
    <w:rsid w:val="00872B97"/>
    <w:rsid w:val="008A2D94"/>
    <w:rsid w:val="008B299F"/>
    <w:rsid w:val="008C1253"/>
    <w:rsid w:val="008C5F82"/>
    <w:rsid w:val="008D0D51"/>
    <w:rsid w:val="008D349F"/>
    <w:rsid w:val="008D3EFE"/>
    <w:rsid w:val="008E6A56"/>
    <w:rsid w:val="008F21D9"/>
    <w:rsid w:val="008F7337"/>
    <w:rsid w:val="00902845"/>
    <w:rsid w:val="009041D2"/>
    <w:rsid w:val="009068CC"/>
    <w:rsid w:val="0092411C"/>
    <w:rsid w:val="00931D8B"/>
    <w:rsid w:val="00940803"/>
    <w:rsid w:val="009505D5"/>
    <w:rsid w:val="0096437E"/>
    <w:rsid w:val="0096600D"/>
    <w:rsid w:val="00966F9D"/>
    <w:rsid w:val="00971DE3"/>
    <w:rsid w:val="009806E6"/>
    <w:rsid w:val="009811B9"/>
    <w:rsid w:val="00992ABA"/>
    <w:rsid w:val="009A0406"/>
    <w:rsid w:val="009A0ACA"/>
    <w:rsid w:val="009D361C"/>
    <w:rsid w:val="009D50BD"/>
    <w:rsid w:val="009D78F0"/>
    <w:rsid w:val="009F5237"/>
    <w:rsid w:val="00A00C9B"/>
    <w:rsid w:val="00A10EF1"/>
    <w:rsid w:val="00A11E8B"/>
    <w:rsid w:val="00A218D6"/>
    <w:rsid w:val="00A21BD6"/>
    <w:rsid w:val="00A27DBF"/>
    <w:rsid w:val="00A34A2D"/>
    <w:rsid w:val="00A64E51"/>
    <w:rsid w:val="00A73AA6"/>
    <w:rsid w:val="00A85489"/>
    <w:rsid w:val="00A95F6F"/>
    <w:rsid w:val="00AB27AC"/>
    <w:rsid w:val="00AB3D9A"/>
    <w:rsid w:val="00AC40BE"/>
    <w:rsid w:val="00AC5DB1"/>
    <w:rsid w:val="00AE066D"/>
    <w:rsid w:val="00B0719B"/>
    <w:rsid w:val="00B07591"/>
    <w:rsid w:val="00B103AC"/>
    <w:rsid w:val="00B11515"/>
    <w:rsid w:val="00B40882"/>
    <w:rsid w:val="00B456DE"/>
    <w:rsid w:val="00B539F6"/>
    <w:rsid w:val="00B543D7"/>
    <w:rsid w:val="00B54412"/>
    <w:rsid w:val="00B6084E"/>
    <w:rsid w:val="00B61B56"/>
    <w:rsid w:val="00B662DB"/>
    <w:rsid w:val="00B76173"/>
    <w:rsid w:val="00B92CF5"/>
    <w:rsid w:val="00BA3209"/>
    <w:rsid w:val="00BB37ED"/>
    <w:rsid w:val="00BB6D17"/>
    <w:rsid w:val="00BD4AAD"/>
    <w:rsid w:val="00BE0F6B"/>
    <w:rsid w:val="00BE29C2"/>
    <w:rsid w:val="00BE2EC5"/>
    <w:rsid w:val="00BE37AD"/>
    <w:rsid w:val="00BE42C4"/>
    <w:rsid w:val="00BE51E7"/>
    <w:rsid w:val="00BE645A"/>
    <w:rsid w:val="00BF32BE"/>
    <w:rsid w:val="00BF38F4"/>
    <w:rsid w:val="00C31DA4"/>
    <w:rsid w:val="00C46089"/>
    <w:rsid w:val="00C47FC7"/>
    <w:rsid w:val="00C52F70"/>
    <w:rsid w:val="00C56702"/>
    <w:rsid w:val="00C57338"/>
    <w:rsid w:val="00C626D2"/>
    <w:rsid w:val="00C77860"/>
    <w:rsid w:val="00C84250"/>
    <w:rsid w:val="00C871D6"/>
    <w:rsid w:val="00CA4B8B"/>
    <w:rsid w:val="00CA5E13"/>
    <w:rsid w:val="00CA6B29"/>
    <w:rsid w:val="00CB2A6B"/>
    <w:rsid w:val="00CB7CD5"/>
    <w:rsid w:val="00CD33FB"/>
    <w:rsid w:val="00CE7B57"/>
    <w:rsid w:val="00CF01DE"/>
    <w:rsid w:val="00D2506F"/>
    <w:rsid w:val="00D335FB"/>
    <w:rsid w:val="00D422D8"/>
    <w:rsid w:val="00D56C69"/>
    <w:rsid w:val="00D75BB6"/>
    <w:rsid w:val="00D7777F"/>
    <w:rsid w:val="00D80ADA"/>
    <w:rsid w:val="00D81E7A"/>
    <w:rsid w:val="00D86739"/>
    <w:rsid w:val="00D93EBA"/>
    <w:rsid w:val="00DA11B7"/>
    <w:rsid w:val="00DA475D"/>
    <w:rsid w:val="00DE29A4"/>
    <w:rsid w:val="00DE3C2A"/>
    <w:rsid w:val="00E07972"/>
    <w:rsid w:val="00E106F5"/>
    <w:rsid w:val="00E15FBD"/>
    <w:rsid w:val="00E16908"/>
    <w:rsid w:val="00E3119F"/>
    <w:rsid w:val="00E47934"/>
    <w:rsid w:val="00E47D68"/>
    <w:rsid w:val="00E56555"/>
    <w:rsid w:val="00E579A1"/>
    <w:rsid w:val="00E606B1"/>
    <w:rsid w:val="00E6440D"/>
    <w:rsid w:val="00E94E29"/>
    <w:rsid w:val="00EA7AE6"/>
    <w:rsid w:val="00EF4EF3"/>
    <w:rsid w:val="00EF7A83"/>
    <w:rsid w:val="00F0249D"/>
    <w:rsid w:val="00F17E74"/>
    <w:rsid w:val="00F3547F"/>
    <w:rsid w:val="00F37275"/>
    <w:rsid w:val="00F428DA"/>
    <w:rsid w:val="00F524C0"/>
    <w:rsid w:val="00F71548"/>
    <w:rsid w:val="00F839DB"/>
    <w:rsid w:val="00FA6305"/>
    <w:rsid w:val="00FA6801"/>
    <w:rsid w:val="00FB49F6"/>
    <w:rsid w:val="00FB6B02"/>
    <w:rsid w:val="00FC0063"/>
    <w:rsid w:val="00FC1132"/>
    <w:rsid w:val="00FC12E7"/>
    <w:rsid w:val="00FC1A76"/>
    <w:rsid w:val="00FC2142"/>
    <w:rsid w:val="00FC2EAB"/>
    <w:rsid w:val="00FC52E3"/>
    <w:rsid w:val="00FE050E"/>
    <w:rsid w:val="00FE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1FA50"/>
  <w15:chartTrackingRefBased/>
  <w15:docId w15:val="{94D17D13-5795-43B9-8B8A-EDFB8A7EF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9F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B8B"/>
    <w:pPr>
      <w:tabs>
        <w:tab w:val="center" w:pos="4513"/>
        <w:tab w:val="right" w:pos="9026"/>
      </w:tabs>
    </w:pPr>
  </w:style>
  <w:style w:type="character" w:customStyle="1" w:styleId="HeaderChar">
    <w:name w:val="Header Char"/>
    <w:basedOn w:val="DefaultParagraphFont"/>
    <w:link w:val="Header"/>
    <w:uiPriority w:val="99"/>
    <w:rsid w:val="00CA4B8B"/>
  </w:style>
  <w:style w:type="paragraph" w:styleId="Footer">
    <w:name w:val="footer"/>
    <w:basedOn w:val="Normal"/>
    <w:link w:val="FooterChar"/>
    <w:uiPriority w:val="99"/>
    <w:unhideWhenUsed/>
    <w:rsid w:val="00CA4B8B"/>
    <w:pPr>
      <w:tabs>
        <w:tab w:val="center" w:pos="4513"/>
        <w:tab w:val="right" w:pos="9026"/>
      </w:tabs>
    </w:pPr>
  </w:style>
  <w:style w:type="character" w:customStyle="1" w:styleId="FooterChar">
    <w:name w:val="Footer Char"/>
    <w:basedOn w:val="DefaultParagraphFont"/>
    <w:link w:val="Footer"/>
    <w:uiPriority w:val="99"/>
    <w:rsid w:val="00CA4B8B"/>
  </w:style>
  <w:style w:type="character" w:styleId="Hyperlink">
    <w:name w:val="Hyperlink"/>
    <w:uiPriority w:val="99"/>
    <w:unhideWhenUsed/>
    <w:rsid w:val="00CA4B8B"/>
    <w:rPr>
      <w:color w:val="0000FF"/>
      <w:u w:val="single"/>
    </w:rPr>
  </w:style>
  <w:style w:type="paragraph" w:styleId="NoSpacing">
    <w:name w:val="No Spacing"/>
    <w:link w:val="NoSpacingChar"/>
    <w:uiPriority w:val="1"/>
    <w:qFormat/>
    <w:rsid w:val="00CA4B8B"/>
    <w:pPr>
      <w:spacing w:after="0" w:line="240" w:lineRule="auto"/>
    </w:pPr>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1"/>
    <w:rsid w:val="00CA4B8B"/>
    <w:rPr>
      <w:rFonts w:ascii="Times New Roman" w:eastAsia="Times New Roman" w:hAnsi="Times New Roman" w:cs="Times New Roman"/>
      <w:sz w:val="20"/>
      <w:szCs w:val="20"/>
    </w:rPr>
  </w:style>
  <w:style w:type="paragraph" w:customStyle="1" w:styleId="HeaderTIP">
    <w:name w:val="Header TIP"/>
    <w:basedOn w:val="NoSpacing"/>
    <w:link w:val="HeaderTIPChar"/>
    <w:qFormat/>
    <w:rsid w:val="00CA4B8B"/>
    <w:pPr>
      <w:ind w:right="142"/>
      <w:jc w:val="right"/>
    </w:pPr>
    <w:rPr>
      <w:rFonts w:ascii="Georgia" w:hAnsi="Georgia" w:cs="Arial"/>
      <w:sz w:val="18"/>
      <w:szCs w:val="18"/>
    </w:rPr>
  </w:style>
  <w:style w:type="character" w:customStyle="1" w:styleId="HeaderTIPChar">
    <w:name w:val="Header TIP Char"/>
    <w:link w:val="HeaderTIP"/>
    <w:rsid w:val="00CA4B8B"/>
    <w:rPr>
      <w:rFonts w:ascii="Georgia" w:eastAsia="Times New Roman" w:hAnsi="Georgia" w:cs="Arial"/>
      <w:sz w:val="18"/>
      <w:szCs w:val="18"/>
    </w:rPr>
  </w:style>
  <w:style w:type="table" w:styleId="TableGrid">
    <w:name w:val="Table Grid"/>
    <w:basedOn w:val="TableNormal"/>
    <w:rsid w:val="00FB49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FB49F6"/>
    <w:pPr>
      <w:jc w:val="center"/>
    </w:pPr>
    <w:rPr>
      <w:b/>
      <w:bCs/>
      <w:sz w:val="28"/>
      <w:szCs w:val="24"/>
      <w:lang w:val="id-ID"/>
    </w:rPr>
  </w:style>
  <w:style w:type="character" w:customStyle="1" w:styleId="TitleChar">
    <w:name w:val="Title Char"/>
    <w:basedOn w:val="DefaultParagraphFont"/>
    <w:link w:val="Title"/>
    <w:rsid w:val="00FB49F6"/>
    <w:rPr>
      <w:rFonts w:ascii="Times New Roman" w:eastAsia="Times New Roman" w:hAnsi="Times New Roman" w:cs="Times New Roman"/>
      <w:b/>
      <w:bCs/>
      <w:sz w:val="28"/>
      <w:szCs w:val="24"/>
      <w:lang w:val="id-ID"/>
    </w:rPr>
  </w:style>
  <w:style w:type="character" w:styleId="UnresolvedMention">
    <w:name w:val="Unresolved Mention"/>
    <w:basedOn w:val="DefaultParagraphFont"/>
    <w:uiPriority w:val="99"/>
    <w:semiHidden/>
    <w:unhideWhenUsed/>
    <w:rsid w:val="00902845"/>
    <w:rPr>
      <w:color w:val="605E5C"/>
      <w:shd w:val="clear" w:color="auto" w:fill="E1DFDD"/>
    </w:rPr>
  </w:style>
  <w:style w:type="paragraph" w:styleId="ListParagraph">
    <w:name w:val="List Paragraph"/>
    <w:basedOn w:val="Normal"/>
    <w:qFormat/>
    <w:rsid w:val="00F37275"/>
    <w:pPr>
      <w:ind w:left="720"/>
      <w:contextualSpacing/>
    </w:pPr>
  </w:style>
  <w:style w:type="character" w:customStyle="1" w:styleId="fontstyle01">
    <w:name w:val="fontstyle01"/>
    <w:basedOn w:val="DefaultParagraphFont"/>
    <w:rsid w:val="006B563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6B5634"/>
    <w:rPr>
      <w:rFonts w:ascii="NimbusRomNo9L-Regu" w:hAnsi="NimbusRomNo9L-Regu" w:hint="default"/>
      <w:b w:val="0"/>
      <w:bCs w:val="0"/>
      <w:i w:val="0"/>
      <w:iCs w:val="0"/>
      <w:color w:val="000000"/>
      <w:sz w:val="20"/>
      <w:szCs w:val="20"/>
    </w:rPr>
  </w:style>
  <w:style w:type="character" w:customStyle="1" w:styleId="apple-style-span">
    <w:name w:val="apple-style-span"/>
    <w:basedOn w:val="DefaultParagraphFont"/>
    <w:rsid w:val="00A218D6"/>
  </w:style>
  <w:style w:type="paragraph" w:customStyle="1" w:styleId="Default">
    <w:name w:val="Default"/>
    <w:rsid w:val="0004792A"/>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character" w:styleId="PlaceholderText">
    <w:name w:val="Placeholder Text"/>
    <w:basedOn w:val="DefaultParagraphFont"/>
    <w:uiPriority w:val="99"/>
    <w:semiHidden/>
    <w:rsid w:val="002B6D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gariadne@ft.unp.ac.id"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tip.ppj.unp.ac.i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tip.ppj.unp.ac.id/index.php/tip" TargetMode="External"/><Relationship Id="rId1" Type="http://schemas.openxmlformats.org/officeDocument/2006/relationships/hyperlink" Target="http://tip.ppj.unp.ac.id/index.php/ti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tip.ppj.unp.ac.id/index.php/tip" TargetMode="External"/><Relationship Id="rId1" Type="http://schemas.openxmlformats.org/officeDocument/2006/relationships/hyperlink" Target="http://tip.ppj.unp.ac.id/index.php/tip"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24036/tip.v15i1"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24036/tip.v15i1"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tip.ppj.unp.ac.id/index.php/tip" TargetMode="External"/><Relationship Id="rId2" Type="http://schemas.openxmlformats.org/officeDocument/2006/relationships/hyperlink" Target="http://tip.ppj.unp.ac.id/index.php/tip" TargetMode="External"/><Relationship Id="rId1" Type="http://schemas.openxmlformats.org/officeDocument/2006/relationships/image" Target="media/image5.png"/><Relationship Id="rId4" Type="http://schemas.openxmlformats.org/officeDocument/2006/relationships/hyperlink" Target="https://doi.org/10.24036/tip.v15i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5879</Words>
  <Characters>33512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Agariadne Dwinggo Samala</dc:creator>
  <cp:keywords/>
  <dc:description/>
  <cp:lastModifiedBy>Ken Kaneki</cp:lastModifiedBy>
  <cp:revision>5</cp:revision>
  <cp:lastPrinted>2021-09-10T04:27:00Z</cp:lastPrinted>
  <dcterms:created xsi:type="dcterms:W3CDTF">2022-04-11T06:37:00Z</dcterms:created>
  <dcterms:modified xsi:type="dcterms:W3CDTF">2022-04-11T06:37:00Z</dcterms:modified>
</cp:coreProperties>
</file>